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D62" w:rsidRPr="002C2252" w:rsidRDefault="002E1D62" w:rsidP="00A63079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252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  <w:r w:rsidR="00476A60" w:rsidRPr="002C22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3B15" w:rsidRPr="002C22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___</w:t>
      </w:r>
    </w:p>
    <w:p w:rsidR="002E1D62" w:rsidRPr="002C2252" w:rsidRDefault="002E1D62" w:rsidP="00A63079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252">
        <w:rPr>
          <w:rFonts w:ascii="Times New Roman" w:hAnsi="Times New Roman" w:cs="Times New Roman"/>
          <w:b/>
          <w:bCs/>
          <w:sz w:val="24"/>
          <w:szCs w:val="24"/>
        </w:rPr>
        <w:t xml:space="preserve">об участии в долевом строительстве </w:t>
      </w:r>
    </w:p>
    <w:p w:rsidR="002E1D62" w:rsidRPr="002C2252" w:rsidRDefault="002E1D62" w:rsidP="00A63079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476A60" w:rsidRPr="002C2252" w:rsidRDefault="00253B15" w:rsidP="00A63079">
      <w:pPr>
        <w:widowControl w:val="0"/>
        <w:tabs>
          <w:tab w:val="left" w:pos="-142"/>
          <w:tab w:val="left" w:pos="716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>аул</w:t>
      </w:r>
      <w:r w:rsidR="00476A60" w:rsidRPr="002C2252">
        <w:rPr>
          <w:rFonts w:ascii="Times New Roman" w:hAnsi="Times New Roman" w:cs="Times New Roman"/>
          <w:sz w:val="24"/>
          <w:szCs w:val="24"/>
        </w:rPr>
        <w:t xml:space="preserve"> </w:t>
      </w:r>
      <w:r w:rsidRPr="002C2252">
        <w:rPr>
          <w:rFonts w:ascii="Times New Roman" w:hAnsi="Times New Roman" w:cs="Times New Roman"/>
          <w:sz w:val="24"/>
          <w:szCs w:val="24"/>
        </w:rPr>
        <w:t>Новая Адыгея</w:t>
      </w:r>
      <w:r w:rsidR="00476A60" w:rsidRPr="002C2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60" w:rsidRPr="002C2252">
        <w:rPr>
          <w:rFonts w:ascii="Times New Roman" w:hAnsi="Times New Roman" w:cs="Times New Roman"/>
          <w:sz w:val="24"/>
          <w:szCs w:val="24"/>
        </w:rPr>
        <w:t>Тахтамукайског</w:t>
      </w:r>
      <w:r w:rsidR="00F22C81" w:rsidRPr="002C225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76A60" w:rsidRPr="002C2252">
        <w:rPr>
          <w:rFonts w:ascii="Times New Roman" w:hAnsi="Times New Roman" w:cs="Times New Roman"/>
          <w:sz w:val="24"/>
          <w:szCs w:val="24"/>
        </w:rPr>
        <w:t xml:space="preserve"> района Республики Адыгея</w:t>
      </w:r>
    </w:p>
    <w:p w:rsidR="002E1D62" w:rsidRPr="002C2252" w:rsidRDefault="00253B15" w:rsidP="00A63079">
      <w:pPr>
        <w:widowControl w:val="0"/>
        <w:tabs>
          <w:tab w:val="left" w:pos="-142"/>
          <w:tab w:val="left" w:pos="716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  <w:highlight w:val="yellow"/>
        </w:rPr>
        <w:t>______________________________</w:t>
      </w:r>
      <w:r w:rsidR="004460B5" w:rsidRPr="002C2252">
        <w:rPr>
          <w:rFonts w:ascii="Times New Roman" w:hAnsi="Times New Roman" w:cs="Times New Roman"/>
          <w:sz w:val="24"/>
          <w:szCs w:val="24"/>
        </w:rPr>
        <w:t xml:space="preserve"> </w:t>
      </w:r>
      <w:r w:rsidR="00476A60" w:rsidRPr="002C2252">
        <w:rPr>
          <w:rFonts w:ascii="Times New Roman" w:hAnsi="Times New Roman" w:cs="Times New Roman"/>
          <w:sz w:val="24"/>
          <w:szCs w:val="24"/>
        </w:rPr>
        <w:t xml:space="preserve">две тысячи </w:t>
      </w:r>
      <w:r w:rsidR="00C10B13" w:rsidRPr="002C2252">
        <w:rPr>
          <w:rFonts w:ascii="Times New Roman" w:hAnsi="Times New Roman" w:cs="Times New Roman"/>
          <w:sz w:val="24"/>
          <w:szCs w:val="24"/>
        </w:rPr>
        <w:t>девятнад</w:t>
      </w:r>
      <w:r w:rsidR="003C1BBF" w:rsidRPr="002C2252">
        <w:rPr>
          <w:rFonts w:ascii="Times New Roman" w:hAnsi="Times New Roman" w:cs="Times New Roman"/>
          <w:sz w:val="24"/>
          <w:szCs w:val="24"/>
        </w:rPr>
        <w:t>цатого</w:t>
      </w:r>
      <w:r w:rsidR="00476A60" w:rsidRPr="002C2252">
        <w:rPr>
          <w:rFonts w:ascii="Times New Roman" w:hAnsi="Times New Roman" w:cs="Times New Roman"/>
          <w:sz w:val="24"/>
          <w:szCs w:val="24"/>
        </w:rPr>
        <w:t xml:space="preserve"> </w:t>
      </w:r>
      <w:r w:rsidR="002E1D62" w:rsidRPr="002C2252">
        <w:rPr>
          <w:rFonts w:ascii="Times New Roman" w:hAnsi="Times New Roman" w:cs="Times New Roman"/>
          <w:sz w:val="24"/>
          <w:szCs w:val="24"/>
        </w:rPr>
        <w:t>года</w:t>
      </w:r>
    </w:p>
    <w:p w:rsidR="00E32CB5" w:rsidRPr="002C2252" w:rsidRDefault="00E32CB5" w:rsidP="00A63079">
      <w:pPr>
        <w:widowControl w:val="0"/>
        <w:tabs>
          <w:tab w:val="left" w:pos="-142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1D62" w:rsidRPr="002C2252" w:rsidRDefault="009A5E49" w:rsidP="00A63079">
      <w:pPr>
        <w:widowControl w:val="0"/>
        <w:tabs>
          <w:tab w:val="left" w:pos="-142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«РЕГИОН-СТРОЙ»</w:t>
      </w:r>
      <w:r w:rsidRPr="002C2252">
        <w:rPr>
          <w:rFonts w:ascii="Times New Roman" w:hAnsi="Times New Roman" w:cs="Times New Roman"/>
          <w:sz w:val="24"/>
          <w:szCs w:val="24"/>
        </w:rPr>
        <w:t xml:space="preserve"> (ОГРН 1120107001068, ИНН 0107022575, КПП 010701001, адрес места нахождения: Республика Адыгея, </w:t>
      </w:r>
      <w:proofErr w:type="spellStart"/>
      <w:r w:rsidRPr="002C2252">
        <w:rPr>
          <w:rFonts w:ascii="Times New Roman" w:hAnsi="Times New Roman" w:cs="Times New Roman"/>
          <w:sz w:val="24"/>
          <w:szCs w:val="24"/>
        </w:rPr>
        <w:t>Тахтамукайский</w:t>
      </w:r>
      <w:proofErr w:type="spellEnd"/>
      <w:r w:rsidRPr="002C2252">
        <w:rPr>
          <w:rFonts w:ascii="Times New Roman" w:hAnsi="Times New Roman" w:cs="Times New Roman"/>
          <w:sz w:val="24"/>
          <w:szCs w:val="24"/>
        </w:rPr>
        <w:t xml:space="preserve"> район, аул Новая Адыгея, ул. </w:t>
      </w:r>
      <w:proofErr w:type="spellStart"/>
      <w:r w:rsidRPr="002C2252">
        <w:rPr>
          <w:rFonts w:ascii="Times New Roman" w:hAnsi="Times New Roman" w:cs="Times New Roman"/>
          <w:sz w:val="24"/>
          <w:szCs w:val="24"/>
        </w:rPr>
        <w:t>Бжегокайская</w:t>
      </w:r>
      <w:proofErr w:type="spellEnd"/>
      <w:r w:rsidRPr="002C2252">
        <w:rPr>
          <w:rFonts w:ascii="Times New Roman" w:hAnsi="Times New Roman" w:cs="Times New Roman"/>
          <w:sz w:val="24"/>
          <w:szCs w:val="24"/>
        </w:rPr>
        <w:t xml:space="preserve">, дом № 19, корпус 1, пом. 8), именуемое в дальнейшем </w:t>
      </w:r>
      <w:r w:rsidRPr="002C2252">
        <w:rPr>
          <w:rFonts w:ascii="Times New Roman" w:hAnsi="Times New Roman" w:cs="Times New Roman"/>
          <w:b/>
          <w:sz w:val="24"/>
          <w:szCs w:val="24"/>
        </w:rPr>
        <w:t>«Застройщик»</w:t>
      </w:r>
      <w:r w:rsidRPr="002C2252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proofErr w:type="spellStart"/>
      <w:r w:rsidRPr="002C2252">
        <w:rPr>
          <w:rFonts w:ascii="Times New Roman" w:hAnsi="Times New Roman" w:cs="Times New Roman"/>
          <w:sz w:val="24"/>
          <w:szCs w:val="24"/>
        </w:rPr>
        <w:t>Окрояна</w:t>
      </w:r>
      <w:proofErr w:type="spellEnd"/>
      <w:r w:rsidRPr="002C2252">
        <w:rPr>
          <w:rFonts w:ascii="Times New Roman" w:hAnsi="Times New Roman" w:cs="Times New Roman"/>
          <w:sz w:val="24"/>
          <w:szCs w:val="24"/>
        </w:rPr>
        <w:t xml:space="preserve"> Артура Владимировича, действующего на основании Устава, с одной стороны, 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8036"/>
      </w:tblGrid>
      <w:tr w:rsidR="00103E5B" w:rsidRPr="002C2252" w:rsidTr="00103E5B">
        <w:trPr>
          <w:trHeight w:val="116"/>
        </w:trPr>
        <w:tc>
          <w:tcPr>
            <w:tcW w:w="2170" w:type="dxa"/>
            <w:vAlign w:val="bottom"/>
          </w:tcPr>
          <w:p w:rsidR="00103E5B" w:rsidRPr="002C2252" w:rsidRDefault="00103E5B" w:rsidP="00A63079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C22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Фамилия Имя Отчество</w:t>
            </w:r>
          </w:p>
        </w:tc>
        <w:tc>
          <w:tcPr>
            <w:tcW w:w="8036" w:type="dxa"/>
          </w:tcPr>
          <w:p w:rsidR="00103E5B" w:rsidRPr="002C2252" w:rsidRDefault="00103E5B" w:rsidP="00A63079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3E5B" w:rsidRPr="002C2252" w:rsidTr="00103E5B">
        <w:tc>
          <w:tcPr>
            <w:tcW w:w="2170" w:type="dxa"/>
            <w:vAlign w:val="bottom"/>
          </w:tcPr>
          <w:p w:rsidR="00103E5B" w:rsidRPr="002C2252" w:rsidRDefault="00103E5B" w:rsidP="00A63079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C22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Дата рождения</w:t>
            </w:r>
          </w:p>
        </w:tc>
        <w:tc>
          <w:tcPr>
            <w:tcW w:w="8036" w:type="dxa"/>
          </w:tcPr>
          <w:p w:rsidR="00103E5B" w:rsidRPr="002C2252" w:rsidRDefault="00103E5B" w:rsidP="00A63079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3E5B" w:rsidRPr="002C2252" w:rsidTr="00103E5B">
        <w:tc>
          <w:tcPr>
            <w:tcW w:w="2170" w:type="dxa"/>
            <w:vAlign w:val="bottom"/>
          </w:tcPr>
          <w:p w:rsidR="00103E5B" w:rsidRPr="002C2252" w:rsidRDefault="00103E5B" w:rsidP="00A63079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C22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Место рождения</w:t>
            </w:r>
          </w:p>
        </w:tc>
        <w:tc>
          <w:tcPr>
            <w:tcW w:w="8036" w:type="dxa"/>
          </w:tcPr>
          <w:p w:rsidR="00103E5B" w:rsidRPr="002C2252" w:rsidRDefault="00103E5B" w:rsidP="00A63079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3E5B" w:rsidRPr="002C2252" w:rsidTr="00103E5B">
        <w:tc>
          <w:tcPr>
            <w:tcW w:w="2170" w:type="dxa"/>
            <w:vAlign w:val="bottom"/>
          </w:tcPr>
          <w:p w:rsidR="00103E5B" w:rsidRPr="002C2252" w:rsidRDefault="00103E5B" w:rsidP="00A63079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C22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Паспорт </w:t>
            </w:r>
          </w:p>
        </w:tc>
        <w:tc>
          <w:tcPr>
            <w:tcW w:w="8036" w:type="dxa"/>
          </w:tcPr>
          <w:p w:rsidR="00103E5B" w:rsidRPr="002C2252" w:rsidRDefault="00103E5B" w:rsidP="00A63079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3E5B" w:rsidRPr="002C2252" w:rsidTr="00103E5B">
        <w:tc>
          <w:tcPr>
            <w:tcW w:w="2170" w:type="dxa"/>
            <w:vAlign w:val="bottom"/>
          </w:tcPr>
          <w:p w:rsidR="00103E5B" w:rsidRPr="002C2252" w:rsidRDefault="00103E5B" w:rsidP="00A63079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C22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Адрес регистрации</w:t>
            </w:r>
          </w:p>
        </w:tc>
        <w:tc>
          <w:tcPr>
            <w:tcW w:w="8036" w:type="dxa"/>
          </w:tcPr>
          <w:p w:rsidR="00103E5B" w:rsidRPr="002C2252" w:rsidRDefault="00103E5B" w:rsidP="00A63079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3E5B" w:rsidRPr="002C2252" w:rsidTr="00103E5B">
        <w:tc>
          <w:tcPr>
            <w:tcW w:w="2170" w:type="dxa"/>
            <w:vAlign w:val="bottom"/>
          </w:tcPr>
          <w:p w:rsidR="00103E5B" w:rsidRPr="002C2252" w:rsidRDefault="00103E5B" w:rsidP="00A63079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Контактный телефон</w:t>
            </w:r>
          </w:p>
        </w:tc>
        <w:tc>
          <w:tcPr>
            <w:tcW w:w="8036" w:type="dxa"/>
          </w:tcPr>
          <w:p w:rsidR="00103E5B" w:rsidRPr="002C2252" w:rsidRDefault="00103E5B" w:rsidP="00A63079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3C2D" w:rsidRPr="002C2252" w:rsidRDefault="00103E5B" w:rsidP="00A6307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>и</w:t>
      </w:r>
      <w:r w:rsidR="005F3C2D" w:rsidRPr="002C2252">
        <w:rPr>
          <w:rFonts w:ascii="Times New Roman" w:hAnsi="Times New Roman" w:cs="Times New Roman"/>
          <w:sz w:val="24"/>
          <w:szCs w:val="24"/>
        </w:rPr>
        <w:t>менуем</w:t>
      </w:r>
      <w:r w:rsidR="006D64C4" w:rsidRPr="002C2252">
        <w:rPr>
          <w:rFonts w:ascii="Times New Roman" w:hAnsi="Times New Roman" w:cs="Times New Roman"/>
          <w:sz w:val="24"/>
          <w:szCs w:val="24"/>
        </w:rPr>
        <w:t>ы</w:t>
      </w:r>
      <w:r w:rsidR="00253B15" w:rsidRPr="002C2252">
        <w:rPr>
          <w:rFonts w:ascii="Times New Roman" w:hAnsi="Times New Roman" w:cs="Times New Roman"/>
          <w:sz w:val="24"/>
          <w:szCs w:val="24"/>
        </w:rPr>
        <w:t>й</w:t>
      </w:r>
      <w:r w:rsidRPr="002C225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C225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C2252">
        <w:rPr>
          <w:rFonts w:ascii="Times New Roman" w:hAnsi="Times New Roman" w:cs="Times New Roman"/>
          <w:sz w:val="24"/>
          <w:szCs w:val="24"/>
        </w:rPr>
        <w:t>)</w:t>
      </w:r>
      <w:r w:rsidR="005F3C2D" w:rsidRPr="002C2252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5F3C2D" w:rsidRPr="002C2252">
        <w:rPr>
          <w:rFonts w:ascii="Times New Roman" w:hAnsi="Times New Roman" w:cs="Times New Roman"/>
          <w:b/>
          <w:sz w:val="24"/>
          <w:szCs w:val="24"/>
        </w:rPr>
        <w:t xml:space="preserve">«Участник долевого </w:t>
      </w:r>
      <w:r w:rsidR="005F3C2D" w:rsidRPr="005A7B26">
        <w:rPr>
          <w:rFonts w:ascii="Times New Roman" w:hAnsi="Times New Roman" w:cs="Times New Roman"/>
          <w:b/>
          <w:sz w:val="24"/>
          <w:szCs w:val="24"/>
        </w:rPr>
        <w:t>строительства»</w:t>
      </w:r>
      <w:r w:rsidR="002E1D62" w:rsidRPr="005A7B26">
        <w:rPr>
          <w:rFonts w:ascii="Times New Roman" w:hAnsi="Times New Roman" w:cs="Times New Roman"/>
          <w:b/>
          <w:sz w:val="24"/>
          <w:szCs w:val="24"/>
        </w:rPr>
        <w:t>,</w:t>
      </w:r>
      <w:r w:rsidR="005A7B26" w:rsidRPr="005A7B26">
        <w:rPr>
          <w:rFonts w:ascii="Times New Roman" w:hAnsi="Times New Roman" w:cs="Times New Roman"/>
          <w:b/>
          <w:sz w:val="24"/>
          <w:szCs w:val="24"/>
        </w:rPr>
        <w:t xml:space="preserve"> «Участник»</w:t>
      </w:r>
      <w:r w:rsidR="005A7B26">
        <w:rPr>
          <w:rFonts w:ascii="Times New Roman" w:hAnsi="Times New Roman" w:cs="Times New Roman"/>
          <w:sz w:val="24"/>
          <w:szCs w:val="24"/>
        </w:rPr>
        <w:t>,</w:t>
      </w:r>
      <w:r w:rsidR="002E1D62" w:rsidRPr="002C2252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="005F3C2D" w:rsidRPr="002C2252">
        <w:rPr>
          <w:rFonts w:ascii="Times New Roman" w:hAnsi="Times New Roman" w:cs="Times New Roman"/>
          <w:sz w:val="24"/>
          <w:szCs w:val="24"/>
        </w:rPr>
        <w:t xml:space="preserve">при совместном упоминании </w:t>
      </w:r>
      <w:r w:rsidR="005F3C2D" w:rsidRPr="002C2252">
        <w:rPr>
          <w:rFonts w:ascii="Times New Roman" w:hAnsi="Times New Roman" w:cs="Times New Roman"/>
          <w:b/>
          <w:sz w:val="24"/>
          <w:szCs w:val="24"/>
        </w:rPr>
        <w:t>«Стороны»</w:t>
      </w:r>
      <w:r w:rsidR="005F3C2D" w:rsidRPr="002C2252">
        <w:rPr>
          <w:rFonts w:ascii="Times New Roman" w:hAnsi="Times New Roman" w:cs="Times New Roman"/>
          <w:sz w:val="24"/>
          <w:szCs w:val="24"/>
        </w:rPr>
        <w:t>, руководствуясь Гражданским кодексом Российской Федерации, Федеральным законом № 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заключили настоящий Договор о нижеследующем:</w:t>
      </w:r>
    </w:p>
    <w:p w:rsidR="001E468C" w:rsidRPr="002C2252" w:rsidRDefault="001E468C" w:rsidP="00A63079">
      <w:pPr>
        <w:widowControl w:val="0"/>
        <w:tabs>
          <w:tab w:val="left" w:pos="-142"/>
        </w:tabs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44A9" w:rsidRPr="002C2252" w:rsidRDefault="00C044A9" w:rsidP="00A63079">
      <w:pPr>
        <w:widowControl w:val="0"/>
        <w:tabs>
          <w:tab w:val="left" w:pos="-142"/>
        </w:tabs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25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127846" w:rsidRPr="002C2252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2C22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7846" w:rsidRPr="002C2252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C044A9" w:rsidRPr="002C2252" w:rsidRDefault="00DE6492" w:rsidP="00A63079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>1</w:t>
      </w:r>
      <w:r w:rsidR="00C044A9" w:rsidRPr="002C2252">
        <w:rPr>
          <w:rFonts w:ascii="Times New Roman" w:hAnsi="Times New Roman" w:cs="Times New Roman"/>
          <w:sz w:val="24"/>
          <w:szCs w:val="24"/>
        </w:rPr>
        <w:t>.1. В соответствии с настоящим Договором Застройщик о</w:t>
      </w:r>
      <w:r w:rsidR="00C044A9" w:rsidRPr="002C2252">
        <w:rPr>
          <w:rFonts w:ascii="Times New Roman" w:hAnsi="Times New Roman" w:cs="Times New Roman"/>
          <w:bCs/>
          <w:sz w:val="24"/>
          <w:szCs w:val="24"/>
        </w:rPr>
        <w:t xml:space="preserve">бязуется </w:t>
      </w:r>
      <w:r w:rsidR="00C044A9" w:rsidRPr="002C2252">
        <w:rPr>
          <w:rFonts w:ascii="Times New Roman" w:hAnsi="Times New Roman" w:cs="Times New Roman"/>
          <w:sz w:val="24"/>
          <w:szCs w:val="24"/>
        </w:rPr>
        <w:t>в предусмотренный настоящим Договором срок</w:t>
      </w:r>
      <w:r w:rsidR="00C044A9" w:rsidRPr="002C2252">
        <w:rPr>
          <w:rFonts w:ascii="Times New Roman" w:hAnsi="Times New Roman" w:cs="Times New Roman"/>
          <w:bCs/>
          <w:sz w:val="24"/>
          <w:szCs w:val="24"/>
        </w:rPr>
        <w:t xml:space="preserve"> своими силами и (или) с привлечением третьих лиц </w:t>
      </w:r>
      <w:r w:rsidR="00C044A9" w:rsidRPr="002C2252">
        <w:rPr>
          <w:rFonts w:ascii="Times New Roman" w:hAnsi="Times New Roman" w:cs="Times New Roman"/>
          <w:sz w:val="24"/>
          <w:szCs w:val="24"/>
        </w:rPr>
        <w:t>построить (создать) Объект капитального строительства: «</w:t>
      </w:r>
      <w:r w:rsidRPr="002C2252">
        <w:rPr>
          <w:rFonts w:ascii="Times New Roman" w:hAnsi="Times New Roman" w:cs="Times New Roman"/>
          <w:sz w:val="24"/>
          <w:szCs w:val="24"/>
        </w:rPr>
        <w:t xml:space="preserve">Жилая застройка в а. Новая Адыгея, ул. Береговая, 1, 3, </w:t>
      </w:r>
      <w:proofErr w:type="spellStart"/>
      <w:r w:rsidRPr="002C2252">
        <w:rPr>
          <w:rFonts w:ascii="Times New Roman" w:hAnsi="Times New Roman" w:cs="Times New Roman"/>
          <w:sz w:val="24"/>
          <w:szCs w:val="24"/>
        </w:rPr>
        <w:t>Тахтамукайского</w:t>
      </w:r>
      <w:proofErr w:type="spellEnd"/>
      <w:r w:rsidRPr="002C2252">
        <w:rPr>
          <w:rFonts w:ascii="Times New Roman" w:hAnsi="Times New Roman" w:cs="Times New Roman"/>
          <w:sz w:val="24"/>
          <w:szCs w:val="24"/>
        </w:rPr>
        <w:t xml:space="preserve"> района, Республики Адыгея. Литер 2-9, 14-19. Литер 3» </w:t>
      </w:r>
      <w:r w:rsidR="00C044A9" w:rsidRPr="002C2252">
        <w:rPr>
          <w:rFonts w:ascii="Times New Roman" w:hAnsi="Times New Roman" w:cs="Times New Roman"/>
          <w:sz w:val="24"/>
          <w:szCs w:val="24"/>
        </w:rPr>
        <w:t xml:space="preserve">(далее по тексту – многоквартирный жилой дом) и после получения разрешения на ввод многоквартирного жилого дома в эксплуатацию передать </w:t>
      </w:r>
      <w:r w:rsidR="00253B15" w:rsidRPr="002C2252">
        <w:rPr>
          <w:rFonts w:ascii="Times New Roman" w:hAnsi="Times New Roman" w:cs="Times New Roman"/>
          <w:sz w:val="24"/>
          <w:szCs w:val="24"/>
        </w:rPr>
        <w:t>Участнику</w:t>
      </w:r>
      <w:r w:rsidR="00C044A9" w:rsidRPr="002C2252">
        <w:rPr>
          <w:rFonts w:ascii="Times New Roman" w:hAnsi="Times New Roman" w:cs="Times New Roman"/>
          <w:sz w:val="24"/>
          <w:szCs w:val="24"/>
        </w:rPr>
        <w:t xml:space="preserve"> </w:t>
      </w:r>
      <w:r w:rsidR="00253B15" w:rsidRPr="002C2252">
        <w:rPr>
          <w:rFonts w:ascii="Times New Roman" w:hAnsi="Times New Roman" w:cs="Times New Roman"/>
          <w:sz w:val="24"/>
          <w:szCs w:val="24"/>
        </w:rPr>
        <w:t>с</w:t>
      </w:r>
      <w:r w:rsidR="00C044A9" w:rsidRPr="002C2252">
        <w:rPr>
          <w:rFonts w:ascii="Times New Roman" w:hAnsi="Times New Roman" w:cs="Times New Roman"/>
          <w:sz w:val="24"/>
          <w:szCs w:val="24"/>
        </w:rPr>
        <w:t>оответствующий Объект долевого строительства в собственность при условии надлежащего исполнения Участник</w:t>
      </w:r>
      <w:r w:rsidR="00253B15" w:rsidRPr="002C2252">
        <w:rPr>
          <w:rFonts w:ascii="Times New Roman" w:hAnsi="Times New Roman" w:cs="Times New Roman"/>
          <w:sz w:val="24"/>
          <w:szCs w:val="24"/>
        </w:rPr>
        <w:t>о</w:t>
      </w:r>
      <w:r w:rsidR="00FC7C1F" w:rsidRPr="002C2252">
        <w:rPr>
          <w:rFonts w:ascii="Times New Roman" w:hAnsi="Times New Roman" w:cs="Times New Roman"/>
          <w:sz w:val="24"/>
          <w:szCs w:val="24"/>
        </w:rPr>
        <w:t>м</w:t>
      </w:r>
      <w:r w:rsidR="00C044A9" w:rsidRPr="002C2252">
        <w:rPr>
          <w:rFonts w:ascii="Times New Roman" w:hAnsi="Times New Roman" w:cs="Times New Roman"/>
          <w:sz w:val="24"/>
          <w:szCs w:val="24"/>
        </w:rPr>
        <w:t xml:space="preserve"> своих обязательств, предусмотренных настоящим Договором.</w:t>
      </w:r>
    </w:p>
    <w:p w:rsidR="00C044A9" w:rsidRPr="002C2252" w:rsidRDefault="00C044A9" w:rsidP="00A63079">
      <w:pPr>
        <w:shd w:val="clear" w:color="auto" w:fill="FFFFFF"/>
        <w:tabs>
          <w:tab w:val="left" w:pos="1060"/>
        </w:tabs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  <w:highlight w:val="yellow"/>
        </w:rPr>
        <w:t>1.2. Участник обязу</w:t>
      </w:r>
      <w:r w:rsidR="00253B15" w:rsidRPr="002C2252">
        <w:rPr>
          <w:rFonts w:ascii="Times New Roman" w:hAnsi="Times New Roman" w:cs="Times New Roman"/>
          <w:sz w:val="24"/>
          <w:szCs w:val="24"/>
          <w:highlight w:val="yellow"/>
        </w:rPr>
        <w:t>е</w:t>
      </w:r>
      <w:r w:rsidRPr="002C2252">
        <w:rPr>
          <w:rFonts w:ascii="Times New Roman" w:hAnsi="Times New Roman" w:cs="Times New Roman"/>
          <w:sz w:val="24"/>
          <w:szCs w:val="24"/>
          <w:highlight w:val="yellow"/>
        </w:rPr>
        <w:t>тся уплатить обусловленную настоящим Договором цену и принять в собственность Объект долевого строительства по Акту приема-передачи в порядке и сроки, установленные Договором п</w:t>
      </w:r>
      <w:r w:rsidRPr="002C2252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ри наличии разрешения на ввод в эксплуатацию </w:t>
      </w:r>
      <w:r w:rsidRPr="002C2252">
        <w:rPr>
          <w:rFonts w:ascii="Times New Roman" w:hAnsi="Times New Roman" w:cs="Times New Roman"/>
          <w:sz w:val="24"/>
          <w:szCs w:val="24"/>
          <w:highlight w:val="yellow"/>
        </w:rPr>
        <w:t>многоквартирного жилого дома</w:t>
      </w:r>
      <w:r w:rsidRPr="002C2252">
        <w:rPr>
          <w:rFonts w:ascii="Times New Roman" w:eastAsia="Arial" w:hAnsi="Times New Roman" w:cs="Times New Roman"/>
          <w:sz w:val="24"/>
          <w:szCs w:val="24"/>
          <w:highlight w:val="yellow"/>
        </w:rPr>
        <w:t>.</w:t>
      </w:r>
    </w:p>
    <w:p w:rsidR="004717A0" w:rsidRPr="002C2252" w:rsidRDefault="004717A0" w:rsidP="00A63079">
      <w:pPr>
        <w:shd w:val="clear" w:color="auto" w:fill="FFFFFF"/>
        <w:tabs>
          <w:tab w:val="left" w:pos="590"/>
          <w:tab w:val="left" w:pos="1130"/>
        </w:tabs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2252">
        <w:rPr>
          <w:rFonts w:ascii="Times New Roman" w:eastAsia="Arial" w:hAnsi="Times New Roman" w:cs="Times New Roman"/>
          <w:sz w:val="24"/>
          <w:szCs w:val="24"/>
        </w:rPr>
        <w:t>1.3. Объектом долевого строительства по настоящему Договору является жилое помещение (квартира), расположенное в м</w:t>
      </w:r>
      <w:r w:rsidRPr="002C2252">
        <w:rPr>
          <w:rFonts w:ascii="Times New Roman" w:hAnsi="Times New Roman" w:cs="Times New Roman"/>
          <w:sz w:val="24"/>
          <w:szCs w:val="24"/>
        </w:rPr>
        <w:t xml:space="preserve">ногоквартирном жилом доме – Литер </w:t>
      </w:r>
      <w:r w:rsidR="00DE6492" w:rsidRPr="002C2252">
        <w:rPr>
          <w:rFonts w:ascii="Times New Roman" w:hAnsi="Times New Roman" w:cs="Times New Roman"/>
          <w:sz w:val="24"/>
          <w:szCs w:val="24"/>
        </w:rPr>
        <w:t xml:space="preserve">3 </w:t>
      </w:r>
      <w:r w:rsidRPr="002C2252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DE6492" w:rsidRPr="002C2252">
        <w:rPr>
          <w:rFonts w:ascii="Times New Roman" w:hAnsi="Times New Roman" w:cs="Times New Roman"/>
          <w:sz w:val="24"/>
          <w:szCs w:val="24"/>
        </w:rPr>
        <w:t xml:space="preserve">7738,41 </w:t>
      </w:r>
      <w:proofErr w:type="spellStart"/>
      <w:r w:rsidRPr="002C225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C2252">
        <w:rPr>
          <w:rFonts w:ascii="Times New Roman" w:hAnsi="Times New Roman" w:cs="Times New Roman"/>
          <w:sz w:val="24"/>
          <w:szCs w:val="24"/>
        </w:rPr>
        <w:t>.</w:t>
      </w:r>
      <w:r w:rsidR="00DE6492" w:rsidRPr="002C2252">
        <w:rPr>
          <w:rFonts w:ascii="Times New Roman" w:hAnsi="Times New Roman" w:cs="Times New Roman"/>
          <w:sz w:val="24"/>
          <w:szCs w:val="24"/>
        </w:rPr>
        <w:t xml:space="preserve"> </w:t>
      </w:r>
      <w:r w:rsidRPr="002C2252">
        <w:rPr>
          <w:rFonts w:ascii="Times New Roman" w:hAnsi="Times New Roman" w:cs="Times New Roman"/>
          <w:sz w:val="24"/>
          <w:szCs w:val="24"/>
        </w:rPr>
        <w:t xml:space="preserve">Объект долевого строительства </w:t>
      </w:r>
      <w:r w:rsidRPr="002C2252">
        <w:rPr>
          <w:rFonts w:ascii="Times New Roman" w:eastAsia="Arial" w:hAnsi="Times New Roman" w:cs="Times New Roman"/>
          <w:sz w:val="24"/>
          <w:szCs w:val="24"/>
        </w:rPr>
        <w:t>подлежит передаче Участнику после получения разрешения на ввод в эксплуатацию многоквартирного дома, строящегося (создаваемого) с привлечением денежных средств Участников.</w:t>
      </w:r>
    </w:p>
    <w:p w:rsidR="004717A0" w:rsidRPr="002C2252" w:rsidRDefault="004717A0" w:rsidP="00A63079">
      <w:pPr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>1.4. Предварительное описание Объекта долевого строительства согласно проектной документации:</w:t>
      </w:r>
    </w:p>
    <w:p w:rsidR="00103E5B" w:rsidRPr="002C2252" w:rsidRDefault="004717A0" w:rsidP="00A63079">
      <w:pPr>
        <w:tabs>
          <w:tab w:val="right" w:leader="underscore" w:pos="127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ab/>
      </w:r>
      <w:r w:rsidR="00103E5B" w:rsidRPr="002C2252">
        <w:rPr>
          <w:rFonts w:ascii="Times New Roman" w:hAnsi="Times New Roman" w:cs="Times New Roman"/>
          <w:b/>
          <w:sz w:val="24"/>
          <w:szCs w:val="24"/>
        </w:rPr>
        <w:t>Квартира: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6170"/>
      </w:tblGrid>
      <w:tr w:rsidR="00103E5B" w:rsidRPr="002C2252" w:rsidTr="00103E5B">
        <w:trPr>
          <w:trHeight w:val="83"/>
        </w:trPr>
        <w:tc>
          <w:tcPr>
            <w:tcW w:w="1976" w:type="pct"/>
          </w:tcPr>
          <w:p w:rsidR="00103E5B" w:rsidRPr="002C2252" w:rsidRDefault="00103E5B" w:rsidP="00A630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22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Номер Квартиры</w:t>
            </w:r>
          </w:p>
        </w:tc>
        <w:tc>
          <w:tcPr>
            <w:tcW w:w="3024" w:type="pct"/>
          </w:tcPr>
          <w:p w:rsidR="00103E5B" w:rsidRPr="002C2252" w:rsidRDefault="00103E5B" w:rsidP="00A630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03E5B" w:rsidRPr="002C2252" w:rsidTr="00103E5B">
        <w:tc>
          <w:tcPr>
            <w:tcW w:w="1976" w:type="pct"/>
          </w:tcPr>
          <w:p w:rsidR="00103E5B" w:rsidRPr="002C2252" w:rsidRDefault="00103E5B" w:rsidP="00A630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22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Подъезд</w:t>
            </w:r>
          </w:p>
        </w:tc>
        <w:tc>
          <w:tcPr>
            <w:tcW w:w="3024" w:type="pct"/>
          </w:tcPr>
          <w:p w:rsidR="00103E5B" w:rsidRPr="002C2252" w:rsidRDefault="00103E5B" w:rsidP="00A630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03E5B" w:rsidRPr="002C2252" w:rsidTr="00103E5B">
        <w:tc>
          <w:tcPr>
            <w:tcW w:w="1976" w:type="pct"/>
          </w:tcPr>
          <w:p w:rsidR="00103E5B" w:rsidRPr="002C2252" w:rsidRDefault="00103E5B" w:rsidP="00A630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22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Этаж</w:t>
            </w:r>
          </w:p>
        </w:tc>
        <w:tc>
          <w:tcPr>
            <w:tcW w:w="3024" w:type="pct"/>
          </w:tcPr>
          <w:p w:rsidR="00103E5B" w:rsidRPr="002C2252" w:rsidRDefault="00103E5B" w:rsidP="00A630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03E5B" w:rsidRPr="002C2252" w:rsidTr="00103E5B">
        <w:trPr>
          <w:trHeight w:val="407"/>
        </w:trPr>
        <w:tc>
          <w:tcPr>
            <w:tcW w:w="1976" w:type="pct"/>
          </w:tcPr>
          <w:p w:rsidR="00103E5B" w:rsidRPr="002C2252" w:rsidRDefault="00103E5B" w:rsidP="00A630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22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Проектная общая площадь Квартиры(</w:t>
            </w:r>
            <w:proofErr w:type="spellStart"/>
            <w:proofErr w:type="gramStart"/>
            <w:r w:rsidRPr="002C22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кв.м</w:t>
            </w:r>
            <w:proofErr w:type="spellEnd"/>
            <w:proofErr w:type="gramEnd"/>
            <w:r w:rsidRPr="002C22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3024" w:type="pct"/>
          </w:tcPr>
          <w:p w:rsidR="00103E5B" w:rsidRPr="002C2252" w:rsidRDefault="00103E5B" w:rsidP="00A630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03E5B" w:rsidRPr="002C2252" w:rsidTr="00103E5B">
        <w:tc>
          <w:tcPr>
            <w:tcW w:w="1976" w:type="pct"/>
          </w:tcPr>
          <w:p w:rsidR="00103E5B" w:rsidRPr="002C2252" w:rsidRDefault="00103E5B" w:rsidP="00A630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22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Проектная жилая площадь </w:t>
            </w:r>
            <w:r w:rsidRPr="002C22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Квартиры(</w:t>
            </w:r>
            <w:proofErr w:type="spellStart"/>
            <w:proofErr w:type="gramStart"/>
            <w:r w:rsidRPr="002C22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кв.м</w:t>
            </w:r>
            <w:proofErr w:type="spellEnd"/>
            <w:proofErr w:type="gramEnd"/>
            <w:r w:rsidRPr="002C22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3024" w:type="pct"/>
          </w:tcPr>
          <w:p w:rsidR="00103E5B" w:rsidRPr="002C2252" w:rsidRDefault="00103E5B" w:rsidP="00A630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03E5B" w:rsidRPr="002C2252" w:rsidTr="00103E5B">
        <w:tc>
          <w:tcPr>
            <w:tcW w:w="5000" w:type="pct"/>
            <w:gridSpan w:val="2"/>
          </w:tcPr>
          <w:p w:rsidR="00103E5B" w:rsidRPr="002C2252" w:rsidRDefault="00103E5B" w:rsidP="00A630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22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Окончательная площадь Квартиры определяется после ввода дома в эксплуатацию по данным технической инвентаризации и указывается в акте приема-передачи.</w:t>
            </w:r>
          </w:p>
        </w:tc>
      </w:tr>
      <w:tr w:rsidR="00103E5B" w:rsidRPr="002C2252" w:rsidTr="00103E5B">
        <w:tc>
          <w:tcPr>
            <w:tcW w:w="1976" w:type="pct"/>
          </w:tcPr>
          <w:p w:rsidR="00103E5B" w:rsidRPr="002C2252" w:rsidRDefault="00103E5B" w:rsidP="00A6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Количество комнат</w:t>
            </w:r>
            <w:r w:rsidRPr="002C2252" w:rsidDel="00315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4" w:type="pct"/>
          </w:tcPr>
          <w:p w:rsidR="00103E5B" w:rsidRPr="002C2252" w:rsidRDefault="00103E5B" w:rsidP="00A630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44A9" w:rsidRPr="002C2252" w:rsidRDefault="00C044A9" w:rsidP="00A63079">
      <w:pPr>
        <w:pStyle w:val="a3"/>
        <w:tabs>
          <w:tab w:val="left" w:pos="709"/>
          <w:tab w:val="left" w:pos="851"/>
        </w:tabs>
        <w:autoSpaceDE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>Технические характеристики Объекта долевого строительства согласно проектной документации определены в Приложении №</w:t>
      </w:r>
      <w:r w:rsidR="009739C5" w:rsidRPr="002C2252">
        <w:rPr>
          <w:rFonts w:ascii="Times New Roman" w:hAnsi="Times New Roman" w:cs="Times New Roman"/>
          <w:sz w:val="24"/>
          <w:szCs w:val="24"/>
        </w:rPr>
        <w:t>1</w:t>
      </w:r>
      <w:r w:rsidRPr="002C2252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9739C5" w:rsidRPr="002C2252" w:rsidRDefault="009739C5" w:rsidP="00A63079">
      <w:pPr>
        <w:tabs>
          <w:tab w:val="left" w:pos="709"/>
          <w:tab w:val="left" w:pos="851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>Планировка Объекта долевого строительства указана в плане типового этажа многоквартирного жилого дома в Приложении №</w:t>
      </w:r>
      <w:r w:rsidR="008B027C" w:rsidRPr="002C2252">
        <w:rPr>
          <w:rFonts w:ascii="Times New Roman" w:hAnsi="Times New Roman" w:cs="Times New Roman"/>
          <w:sz w:val="24"/>
          <w:szCs w:val="24"/>
        </w:rPr>
        <w:t>1.</w:t>
      </w:r>
      <w:r w:rsidRPr="002C2252">
        <w:rPr>
          <w:rFonts w:ascii="Times New Roman" w:hAnsi="Times New Roman" w:cs="Times New Roman"/>
          <w:sz w:val="24"/>
          <w:szCs w:val="24"/>
        </w:rPr>
        <w:t xml:space="preserve">2 к настоящему Договору. </w:t>
      </w:r>
    </w:p>
    <w:p w:rsidR="00C044A9" w:rsidRPr="002C2252" w:rsidRDefault="00C044A9" w:rsidP="00A6307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 xml:space="preserve">1.5. Ориентировочный срок ввода многоквартирного жилого дома в эксплуатацию – </w:t>
      </w:r>
      <w:r w:rsidR="00B07A15" w:rsidRPr="002C2252">
        <w:rPr>
          <w:rFonts w:ascii="Times New Roman" w:hAnsi="Times New Roman" w:cs="Times New Roman"/>
          <w:b/>
          <w:sz w:val="24"/>
          <w:szCs w:val="24"/>
        </w:rPr>
        <w:t>4</w:t>
      </w:r>
      <w:r w:rsidR="00DE6492" w:rsidRPr="002C225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5554E" w:rsidRPr="002C2252">
        <w:rPr>
          <w:rFonts w:ascii="Times New Roman" w:hAnsi="Times New Roman" w:cs="Times New Roman"/>
          <w:b/>
          <w:bCs/>
          <w:sz w:val="24"/>
          <w:szCs w:val="24"/>
        </w:rPr>
        <w:t>квартал 20</w:t>
      </w:r>
      <w:r w:rsidR="00C10B13" w:rsidRPr="002C225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5554E" w:rsidRPr="002C2252">
        <w:rPr>
          <w:rFonts w:ascii="Times New Roman" w:hAnsi="Times New Roman" w:cs="Times New Roman"/>
          <w:b/>
          <w:bCs/>
          <w:sz w:val="24"/>
          <w:szCs w:val="24"/>
        </w:rPr>
        <w:t xml:space="preserve"> г., но не позднее </w:t>
      </w:r>
      <w:r w:rsidR="00C10B13" w:rsidRPr="002C2252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B07A15" w:rsidRPr="002C225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10B13" w:rsidRPr="002C2252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F5554E" w:rsidRPr="002C2252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FE4587" w:rsidRPr="002C225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5554E" w:rsidRPr="002C22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3B15" w:rsidRPr="002C2252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2C22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C2252">
        <w:rPr>
          <w:rFonts w:ascii="Times New Roman" w:hAnsi="Times New Roman" w:cs="Times New Roman"/>
          <w:sz w:val="24"/>
          <w:szCs w:val="24"/>
        </w:rPr>
        <w:t>Застройщик вправе ввести многоквартирный жилой дом в эксплуатацию раннее</w:t>
      </w:r>
      <w:r w:rsidR="000C7EA1" w:rsidRPr="002C2252">
        <w:rPr>
          <w:rFonts w:ascii="Times New Roman" w:hAnsi="Times New Roman" w:cs="Times New Roman"/>
          <w:sz w:val="24"/>
          <w:szCs w:val="24"/>
        </w:rPr>
        <w:t xml:space="preserve"> </w:t>
      </w:r>
      <w:r w:rsidR="000C5E48" w:rsidRPr="002C2252">
        <w:rPr>
          <w:rFonts w:ascii="Times New Roman" w:hAnsi="Times New Roman" w:cs="Times New Roman"/>
          <w:sz w:val="24"/>
          <w:szCs w:val="24"/>
        </w:rPr>
        <w:t>срока,</w:t>
      </w:r>
      <w:r w:rsidRPr="002C2252">
        <w:rPr>
          <w:rFonts w:ascii="Times New Roman" w:hAnsi="Times New Roman" w:cs="Times New Roman"/>
          <w:sz w:val="24"/>
          <w:szCs w:val="24"/>
        </w:rPr>
        <w:t xml:space="preserve"> указанного в настоящем пункте Договора.</w:t>
      </w:r>
    </w:p>
    <w:p w:rsidR="00C044A9" w:rsidRPr="002C2252" w:rsidRDefault="00C044A9" w:rsidP="00A63079">
      <w:pPr>
        <w:pStyle w:val="a9"/>
        <w:ind w:firstLine="709"/>
        <w:jc w:val="both"/>
        <w:rPr>
          <w:spacing w:val="-1"/>
        </w:rPr>
      </w:pPr>
      <w:r w:rsidRPr="002C2252">
        <w:t xml:space="preserve">В случае, если многоквартирный жилой дом не может быть введен в эксплуатацию в указанный </w:t>
      </w:r>
      <w:r w:rsidRPr="002C2252">
        <w:rPr>
          <w:spacing w:val="6"/>
        </w:rPr>
        <w:t xml:space="preserve">срок, Застройщик не позднее, чем за 2 (два) месяца до истечения </w:t>
      </w:r>
      <w:r w:rsidRPr="002C2252">
        <w:t>срока ввода в эксплуатацию обязан направить Участник</w:t>
      </w:r>
      <w:r w:rsidR="00253B15" w:rsidRPr="002C2252">
        <w:t>у</w:t>
      </w:r>
      <w:r w:rsidRPr="002C2252">
        <w:t xml:space="preserve"> соответствующую </w:t>
      </w:r>
      <w:r w:rsidRPr="002C2252">
        <w:rPr>
          <w:spacing w:val="-1"/>
        </w:rPr>
        <w:t>информацию и предложение об изменении условий настоящего Договора.</w:t>
      </w:r>
    </w:p>
    <w:p w:rsidR="00C044A9" w:rsidRPr="002C2252" w:rsidRDefault="00C044A9" w:rsidP="00A63079">
      <w:pPr>
        <w:pStyle w:val="a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>Участник обязан рассмотреть предложение об изменении условий Договора и предоставить мотивированный ответ в течение 10 (десяти) дней с момента получения предложения. В случае неполучения Застройщиком в указанный срок мотивированного ответа или получения уведомления об отсутствии адресата по адресу, указанному в настоящем Договоре, Стороны применяют нормы действующего законодательства РФ.</w:t>
      </w:r>
    </w:p>
    <w:p w:rsidR="00362219" w:rsidRPr="002C2252" w:rsidRDefault="00C044A9" w:rsidP="00A630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 xml:space="preserve">1.6. </w:t>
      </w:r>
      <w:r w:rsidR="00362219" w:rsidRPr="002C2252">
        <w:rPr>
          <w:rFonts w:ascii="Times New Roman" w:hAnsi="Times New Roman" w:cs="Times New Roman"/>
          <w:sz w:val="24"/>
          <w:szCs w:val="24"/>
        </w:rPr>
        <w:t xml:space="preserve">Застройщик осуществляет строительство (создание) </w:t>
      </w:r>
      <w:r w:rsidR="00362219" w:rsidRPr="002C2252">
        <w:rPr>
          <w:rFonts w:ascii="Times New Roman" w:eastAsia="Arial" w:hAnsi="Times New Roman" w:cs="Times New Roman"/>
          <w:sz w:val="24"/>
          <w:szCs w:val="24"/>
        </w:rPr>
        <w:t>м</w:t>
      </w:r>
      <w:r w:rsidR="00362219" w:rsidRPr="002C2252">
        <w:rPr>
          <w:rFonts w:ascii="Times New Roman" w:hAnsi="Times New Roman" w:cs="Times New Roman"/>
          <w:sz w:val="24"/>
          <w:szCs w:val="24"/>
        </w:rPr>
        <w:t xml:space="preserve">ногоквартирного жилого дома на основании Разрешения на строительство </w:t>
      </w:r>
      <w:r w:rsidR="00DD3B3D" w:rsidRPr="002C2252">
        <w:rPr>
          <w:rFonts w:ascii="Times New Roman" w:hAnsi="Times New Roman" w:cs="Times New Roman"/>
          <w:sz w:val="24"/>
          <w:szCs w:val="24"/>
        </w:rPr>
        <w:t xml:space="preserve">№ </w:t>
      </w:r>
      <w:r w:rsidR="00107010" w:rsidRPr="002C225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07010" w:rsidRPr="002C2252">
        <w:rPr>
          <w:rFonts w:ascii="Times New Roman" w:hAnsi="Times New Roman" w:cs="Times New Roman"/>
          <w:sz w:val="24"/>
          <w:szCs w:val="24"/>
        </w:rPr>
        <w:t xml:space="preserve"> 010530420060001-125 </w:t>
      </w:r>
      <w:r w:rsidR="00613A93" w:rsidRPr="002C2252">
        <w:rPr>
          <w:rFonts w:ascii="Times New Roman" w:hAnsi="Times New Roman" w:cs="Times New Roman"/>
          <w:sz w:val="24"/>
          <w:szCs w:val="24"/>
        </w:rPr>
        <w:t>от</w:t>
      </w:r>
      <w:r w:rsidR="00362219" w:rsidRPr="002C2252">
        <w:rPr>
          <w:rFonts w:ascii="Times New Roman" w:hAnsi="Times New Roman" w:cs="Times New Roman"/>
          <w:sz w:val="24"/>
          <w:szCs w:val="24"/>
        </w:rPr>
        <w:t xml:space="preserve"> </w:t>
      </w:r>
      <w:r w:rsidR="00107010" w:rsidRPr="002C2252">
        <w:rPr>
          <w:rFonts w:ascii="Times New Roman" w:hAnsi="Times New Roman" w:cs="Times New Roman"/>
          <w:sz w:val="24"/>
          <w:szCs w:val="24"/>
        </w:rPr>
        <w:t>01</w:t>
      </w:r>
      <w:r w:rsidR="00362219" w:rsidRPr="002C2252">
        <w:rPr>
          <w:rFonts w:ascii="Times New Roman" w:hAnsi="Times New Roman" w:cs="Times New Roman"/>
          <w:sz w:val="24"/>
          <w:szCs w:val="24"/>
        </w:rPr>
        <w:t>.</w:t>
      </w:r>
      <w:r w:rsidR="00107010" w:rsidRPr="002C2252">
        <w:rPr>
          <w:rFonts w:ascii="Times New Roman" w:hAnsi="Times New Roman" w:cs="Times New Roman"/>
          <w:sz w:val="24"/>
          <w:szCs w:val="24"/>
        </w:rPr>
        <w:t>11</w:t>
      </w:r>
      <w:r w:rsidR="00362219" w:rsidRPr="002C2252">
        <w:rPr>
          <w:rFonts w:ascii="Times New Roman" w:hAnsi="Times New Roman" w:cs="Times New Roman"/>
          <w:sz w:val="24"/>
          <w:szCs w:val="24"/>
        </w:rPr>
        <w:t>.201</w:t>
      </w:r>
      <w:r w:rsidR="007D4B35" w:rsidRPr="002C2252">
        <w:rPr>
          <w:rFonts w:ascii="Times New Roman" w:hAnsi="Times New Roman" w:cs="Times New Roman"/>
          <w:sz w:val="24"/>
          <w:szCs w:val="24"/>
        </w:rPr>
        <w:t>7</w:t>
      </w:r>
      <w:r w:rsidR="00107010" w:rsidRPr="002C2252">
        <w:rPr>
          <w:rFonts w:ascii="Times New Roman" w:hAnsi="Times New Roman" w:cs="Times New Roman"/>
          <w:sz w:val="24"/>
          <w:szCs w:val="24"/>
        </w:rPr>
        <w:t> </w:t>
      </w:r>
      <w:r w:rsidR="00362219" w:rsidRPr="002C2252">
        <w:rPr>
          <w:rFonts w:ascii="Times New Roman" w:hAnsi="Times New Roman" w:cs="Times New Roman"/>
          <w:sz w:val="24"/>
          <w:szCs w:val="24"/>
        </w:rPr>
        <w:t>г</w:t>
      </w:r>
      <w:r w:rsidR="00A63079">
        <w:rPr>
          <w:rFonts w:ascii="Times New Roman" w:hAnsi="Times New Roman" w:cs="Times New Roman"/>
          <w:sz w:val="24"/>
          <w:szCs w:val="24"/>
        </w:rPr>
        <w:t xml:space="preserve">., </w:t>
      </w:r>
      <w:r w:rsidR="00107010" w:rsidRPr="002C2252">
        <w:rPr>
          <w:rFonts w:ascii="Times New Roman" w:hAnsi="Times New Roman" w:cs="Times New Roman"/>
          <w:sz w:val="24"/>
          <w:szCs w:val="24"/>
        </w:rPr>
        <w:t xml:space="preserve">Приказа от 22.01.2019 г. № 8, </w:t>
      </w:r>
      <w:r w:rsidR="00A63079" w:rsidRPr="002C2252">
        <w:rPr>
          <w:rFonts w:ascii="Times New Roman" w:hAnsi="Times New Roman" w:cs="Times New Roman"/>
          <w:sz w:val="24"/>
          <w:szCs w:val="24"/>
        </w:rPr>
        <w:t xml:space="preserve">Приказа от </w:t>
      </w:r>
      <w:r w:rsidR="00A63079">
        <w:rPr>
          <w:rFonts w:ascii="Times New Roman" w:hAnsi="Times New Roman" w:cs="Times New Roman"/>
          <w:sz w:val="24"/>
          <w:szCs w:val="24"/>
        </w:rPr>
        <w:t>19</w:t>
      </w:r>
      <w:r w:rsidR="00A63079" w:rsidRPr="002C2252">
        <w:rPr>
          <w:rFonts w:ascii="Times New Roman" w:hAnsi="Times New Roman" w:cs="Times New Roman"/>
          <w:sz w:val="24"/>
          <w:szCs w:val="24"/>
        </w:rPr>
        <w:t>.</w:t>
      </w:r>
      <w:r w:rsidR="00A63079">
        <w:rPr>
          <w:rFonts w:ascii="Times New Roman" w:hAnsi="Times New Roman" w:cs="Times New Roman"/>
          <w:sz w:val="24"/>
          <w:szCs w:val="24"/>
        </w:rPr>
        <w:t>02</w:t>
      </w:r>
      <w:r w:rsidR="00A63079" w:rsidRPr="002C2252">
        <w:rPr>
          <w:rFonts w:ascii="Times New Roman" w:hAnsi="Times New Roman" w:cs="Times New Roman"/>
          <w:sz w:val="24"/>
          <w:szCs w:val="24"/>
        </w:rPr>
        <w:t xml:space="preserve">.2019 г. № </w:t>
      </w:r>
      <w:r w:rsidR="00A63079">
        <w:rPr>
          <w:rFonts w:ascii="Times New Roman" w:hAnsi="Times New Roman" w:cs="Times New Roman"/>
          <w:sz w:val="24"/>
          <w:szCs w:val="24"/>
        </w:rPr>
        <w:t xml:space="preserve">21, </w:t>
      </w:r>
      <w:r w:rsidR="00613A93" w:rsidRPr="002C2252">
        <w:rPr>
          <w:rFonts w:ascii="Times New Roman" w:hAnsi="Times New Roman" w:cs="Times New Roman"/>
          <w:sz w:val="24"/>
          <w:szCs w:val="24"/>
        </w:rPr>
        <w:t>выданн</w:t>
      </w:r>
      <w:r w:rsidR="00107010" w:rsidRPr="002C2252">
        <w:rPr>
          <w:rFonts w:ascii="Times New Roman" w:hAnsi="Times New Roman" w:cs="Times New Roman"/>
          <w:sz w:val="24"/>
          <w:szCs w:val="24"/>
        </w:rPr>
        <w:t>ых</w:t>
      </w:r>
      <w:r w:rsidR="00613A93" w:rsidRPr="002C2252">
        <w:rPr>
          <w:rFonts w:ascii="Times New Roman" w:hAnsi="Times New Roman" w:cs="Times New Roman"/>
          <w:sz w:val="24"/>
          <w:szCs w:val="24"/>
        </w:rPr>
        <w:t xml:space="preserve"> </w:t>
      </w:r>
      <w:r w:rsidR="00107010" w:rsidRPr="002C2252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</w:t>
      </w:r>
      <w:proofErr w:type="spellStart"/>
      <w:r w:rsidR="00107010" w:rsidRPr="002C2252">
        <w:rPr>
          <w:rFonts w:ascii="Times New Roman" w:hAnsi="Times New Roman" w:cs="Times New Roman"/>
          <w:sz w:val="24"/>
          <w:szCs w:val="24"/>
        </w:rPr>
        <w:t>Тахтамукайский</w:t>
      </w:r>
      <w:proofErr w:type="spellEnd"/>
      <w:r w:rsidR="00107010" w:rsidRPr="002C2252">
        <w:rPr>
          <w:rFonts w:ascii="Times New Roman" w:hAnsi="Times New Roman" w:cs="Times New Roman"/>
          <w:sz w:val="24"/>
          <w:szCs w:val="24"/>
        </w:rPr>
        <w:t xml:space="preserve"> район» отдел архитектуры, градостроительства и муниципального земельного контроля.</w:t>
      </w:r>
    </w:p>
    <w:p w:rsidR="007F0EEC" w:rsidRPr="002C2252" w:rsidRDefault="007F0EEC" w:rsidP="00A63079">
      <w:pPr>
        <w:shd w:val="clear" w:color="auto" w:fill="FFFFFF"/>
        <w:tabs>
          <w:tab w:val="left" w:pos="0"/>
          <w:tab w:val="left" w:pos="6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 xml:space="preserve">1.7. Строительство многоквартирного жилого дома осуществляется на земельном участке общей площадью </w:t>
      </w:r>
      <w:r w:rsidR="00107010" w:rsidRPr="002C2252">
        <w:rPr>
          <w:rFonts w:ascii="Times New Roman" w:hAnsi="Times New Roman" w:cs="Times New Roman"/>
          <w:sz w:val="24"/>
          <w:szCs w:val="24"/>
        </w:rPr>
        <w:t>39 970</w:t>
      </w:r>
      <w:r w:rsidRPr="002C2252">
        <w:rPr>
          <w:rFonts w:ascii="Times New Roman" w:hAnsi="Times New Roman" w:cs="Times New Roman"/>
          <w:sz w:val="24"/>
          <w:szCs w:val="24"/>
        </w:rPr>
        <w:t xml:space="preserve"> (</w:t>
      </w:r>
      <w:r w:rsidR="00107010" w:rsidRPr="002C2252">
        <w:rPr>
          <w:rFonts w:ascii="Times New Roman" w:hAnsi="Times New Roman" w:cs="Times New Roman"/>
          <w:sz w:val="24"/>
          <w:szCs w:val="24"/>
        </w:rPr>
        <w:t>тридцать девять</w:t>
      </w:r>
      <w:r w:rsidRPr="002C2252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107010" w:rsidRPr="002C2252">
        <w:rPr>
          <w:rFonts w:ascii="Times New Roman" w:hAnsi="Times New Roman" w:cs="Times New Roman"/>
          <w:sz w:val="24"/>
          <w:szCs w:val="24"/>
        </w:rPr>
        <w:t>девятьсот семьдесят</w:t>
      </w:r>
      <w:r w:rsidRPr="002C22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2C225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2C2252">
        <w:rPr>
          <w:rFonts w:ascii="Times New Roman" w:hAnsi="Times New Roman" w:cs="Times New Roman"/>
          <w:sz w:val="24"/>
          <w:szCs w:val="24"/>
        </w:rPr>
        <w:t xml:space="preserve">, с кадастровыми номерами - </w:t>
      </w:r>
      <w:r w:rsidR="00107010" w:rsidRPr="002C2252">
        <w:rPr>
          <w:rFonts w:ascii="Times New Roman" w:hAnsi="Times New Roman" w:cs="Times New Roman"/>
          <w:sz w:val="24"/>
          <w:szCs w:val="24"/>
        </w:rPr>
        <w:t xml:space="preserve">01:05:2900013:11757 </w:t>
      </w:r>
      <w:r w:rsidRPr="002C2252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2C2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Республика Адыгея, </w:t>
      </w:r>
      <w:proofErr w:type="spellStart"/>
      <w:r w:rsidRPr="002C2252">
        <w:rPr>
          <w:rFonts w:ascii="Times New Roman" w:hAnsi="Times New Roman" w:cs="Times New Roman"/>
          <w:color w:val="000000" w:themeColor="text1"/>
          <w:sz w:val="24"/>
          <w:szCs w:val="24"/>
        </w:rPr>
        <w:t>Тахтамукайский</w:t>
      </w:r>
      <w:proofErr w:type="spellEnd"/>
      <w:r w:rsidRPr="002C2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аул Новая Адыгея, улица Береговая, 1</w:t>
      </w:r>
      <w:r w:rsidRPr="002C2252">
        <w:rPr>
          <w:rFonts w:ascii="Times New Roman" w:hAnsi="Times New Roman" w:cs="Times New Roman"/>
          <w:sz w:val="24"/>
          <w:szCs w:val="24"/>
        </w:rPr>
        <w:t>.</w:t>
      </w:r>
    </w:p>
    <w:p w:rsidR="007F0EEC" w:rsidRPr="002C2252" w:rsidRDefault="007F0EEC" w:rsidP="00A63079">
      <w:pPr>
        <w:pStyle w:val="a9"/>
        <w:ind w:firstLine="709"/>
        <w:jc w:val="both"/>
      </w:pPr>
      <w:r w:rsidRPr="002C2252">
        <w:t xml:space="preserve">Земельный участок с кадастровым номером </w:t>
      </w:r>
      <w:r w:rsidR="00107010" w:rsidRPr="002C2252">
        <w:t xml:space="preserve">01:05:2900013:11757 </w:t>
      </w:r>
      <w:r w:rsidRPr="002C2252">
        <w:t xml:space="preserve">принадлежит Застройщику </w:t>
      </w:r>
      <w:r w:rsidR="00107010" w:rsidRPr="002C2252">
        <w:t>на</w:t>
      </w:r>
      <w:r w:rsidRPr="002C2252">
        <w:t xml:space="preserve"> прав</w:t>
      </w:r>
      <w:r w:rsidR="00107010" w:rsidRPr="002C2252">
        <w:t>е</w:t>
      </w:r>
      <w:r w:rsidRPr="002C2252">
        <w:t xml:space="preserve"> собственности на основании Договора купли-продажи земельного участка от </w:t>
      </w:r>
      <w:r w:rsidR="00107010" w:rsidRPr="002C2252">
        <w:t>08</w:t>
      </w:r>
      <w:r w:rsidRPr="002C2252">
        <w:t>.</w:t>
      </w:r>
      <w:r w:rsidR="00107010" w:rsidRPr="002C2252">
        <w:t>02</w:t>
      </w:r>
      <w:r w:rsidRPr="002C2252">
        <w:t>.201</w:t>
      </w:r>
      <w:r w:rsidR="00107010" w:rsidRPr="002C2252">
        <w:t>9</w:t>
      </w:r>
      <w:r w:rsidRPr="002C2252">
        <w:t>г</w:t>
      </w:r>
      <w:r w:rsidR="00107010" w:rsidRPr="002C2252">
        <w:t>.,</w:t>
      </w:r>
      <w:r w:rsidRPr="002C2252">
        <w:t xml:space="preserve"> о чем в едином государственном реестре прав на недвижимое имущество и сделок с ним </w:t>
      </w:r>
      <w:r w:rsidR="00107010" w:rsidRPr="002C2252">
        <w:t>12</w:t>
      </w:r>
      <w:r w:rsidRPr="002C2252">
        <w:t>.</w:t>
      </w:r>
      <w:r w:rsidR="00107010" w:rsidRPr="002C2252">
        <w:t>02</w:t>
      </w:r>
      <w:r w:rsidRPr="002C2252">
        <w:t>.201</w:t>
      </w:r>
      <w:r w:rsidR="00107010" w:rsidRPr="002C2252">
        <w:t>9 </w:t>
      </w:r>
      <w:r w:rsidRPr="002C2252">
        <w:t xml:space="preserve">г. сделана запись о государственной регистрации права за номером </w:t>
      </w:r>
      <w:r w:rsidR="00AC3B59" w:rsidRPr="002C2252">
        <w:t>01:05:2900013:11757</w:t>
      </w:r>
      <w:r w:rsidRPr="002C2252">
        <w:t>-01/</w:t>
      </w:r>
      <w:r w:rsidR="00AC3B59" w:rsidRPr="002C2252">
        <w:t>033</w:t>
      </w:r>
      <w:r w:rsidRPr="002C2252">
        <w:t>/20</w:t>
      </w:r>
      <w:r w:rsidR="00AC3B59" w:rsidRPr="002C2252">
        <w:t>19-3</w:t>
      </w:r>
      <w:r w:rsidRPr="002C2252">
        <w:t>.</w:t>
      </w:r>
    </w:p>
    <w:p w:rsidR="007F0EEC" w:rsidRPr="002C2252" w:rsidRDefault="007F0EEC" w:rsidP="00A63079">
      <w:pPr>
        <w:shd w:val="clear" w:color="auto" w:fill="FFFFFF"/>
        <w:tabs>
          <w:tab w:val="left" w:pos="0"/>
          <w:tab w:val="left" w:pos="6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>Земельный участок относятся к категории: - «земли населенных пунктов».</w:t>
      </w:r>
    </w:p>
    <w:p w:rsidR="007F0EEC" w:rsidRPr="002C2252" w:rsidRDefault="007F0EEC" w:rsidP="00A63079">
      <w:pPr>
        <w:pStyle w:val="a9"/>
        <w:ind w:firstLine="709"/>
        <w:jc w:val="both"/>
        <w:rPr>
          <w:lang w:eastAsia="ru-RU"/>
        </w:rPr>
      </w:pPr>
      <w:r w:rsidRPr="002C2252">
        <w:t>Разрешенное использование земельного участка</w:t>
      </w:r>
      <w:r w:rsidR="00A63079">
        <w:t>:</w:t>
      </w:r>
      <w:r w:rsidRPr="002C2252">
        <w:t xml:space="preserve"> «</w:t>
      </w:r>
      <w:r w:rsidR="00A63079">
        <w:t>д</w:t>
      </w:r>
      <w:r w:rsidRPr="002C2252">
        <w:t xml:space="preserve">ля комплексного освоения в целях жилищного строительства». </w:t>
      </w:r>
    </w:p>
    <w:p w:rsidR="00F26454" w:rsidRPr="002C2252" w:rsidRDefault="00C044A9" w:rsidP="00A63079">
      <w:pPr>
        <w:shd w:val="clear" w:color="auto" w:fill="FFFFFF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2C2252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 xml:space="preserve">1.8. </w:t>
      </w:r>
      <w:r w:rsidR="00F26454" w:rsidRPr="002C2252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 xml:space="preserve">Информация об </w:t>
      </w:r>
      <w:r w:rsidR="00F26454" w:rsidRPr="002C2252">
        <w:rPr>
          <w:rFonts w:ascii="Times New Roman" w:hAnsi="Times New Roman" w:cs="Times New Roman"/>
          <w:sz w:val="24"/>
          <w:szCs w:val="24"/>
        </w:rPr>
        <w:t>Объекте капитального строительства: «</w:t>
      </w:r>
      <w:r w:rsidR="002C2252" w:rsidRPr="002C2252">
        <w:rPr>
          <w:rFonts w:ascii="Times New Roman" w:hAnsi="Times New Roman" w:cs="Times New Roman"/>
          <w:sz w:val="24"/>
          <w:szCs w:val="24"/>
        </w:rPr>
        <w:t xml:space="preserve">Жилая застройка в а. Новая Адыгея, ул. Береговая, 1, 3, </w:t>
      </w:r>
      <w:proofErr w:type="spellStart"/>
      <w:r w:rsidR="002C2252" w:rsidRPr="002C2252">
        <w:rPr>
          <w:rFonts w:ascii="Times New Roman" w:hAnsi="Times New Roman" w:cs="Times New Roman"/>
          <w:sz w:val="24"/>
          <w:szCs w:val="24"/>
        </w:rPr>
        <w:t>Тахтамукайского</w:t>
      </w:r>
      <w:proofErr w:type="spellEnd"/>
      <w:r w:rsidR="002C2252" w:rsidRPr="002C2252">
        <w:rPr>
          <w:rFonts w:ascii="Times New Roman" w:hAnsi="Times New Roman" w:cs="Times New Roman"/>
          <w:sz w:val="24"/>
          <w:szCs w:val="24"/>
        </w:rPr>
        <w:t xml:space="preserve"> района, Республики Адыгея. Литер 2-9, 14-19. Литер 3» </w:t>
      </w:r>
      <w:r w:rsidR="00F26454" w:rsidRPr="002C2252">
        <w:rPr>
          <w:rFonts w:ascii="Times New Roman" w:hAnsi="Times New Roman" w:cs="Times New Roman"/>
          <w:sz w:val="24"/>
          <w:szCs w:val="24"/>
        </w:rPr>
        <w:t>содержится в п</w:t>
      </w:r>
      <w:r w:rsidR="00F26454" w:rsidRPr="002C2252">
        <w:rPr>
          <w:rFonts w:ascii="Times New Roman" w:eastAsia="Courier New" w:hAnsi="Times New Roman" w:cs="Times New Roman"/>
          <w:bCs/>
          <w:sz w:val="24"/>
          <w:szCs w:val="24"/>
        </w:rPr>
        <w:t>роектной</w:t>
      </w:r>
      <w:r w:rsidR="00F26454" w:rsidRPr="002C2252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 xml:space="preserve"> декларации, размещенной в сети Интернет </w:t>
      </w:r>
      <w:r w:rsidR="00F26454" w:rsidRPr="002C2252">
        <w:rPr>
          <w:rFonts w:ascii="Times New Roman" w:eastAsia="Courier New" w:hAnsi="Times New Roman" w:cs="Times New Roman"/>
          <w:bCs/>
          <w:sz w:val="24"/>
          <w:szCs w:val="24"/>
        </w:rPr>
        <w:t xml:space="preserve">на сайте - </w:t>
      </w:r>
      <w:hyperlink r:id="rId8" w:history="1">
        <w:r w:rsidR="002C2252" w:rsidRPr="002C2252">
          <w:rPr>
            <w:rStyle w:val="ad"/>
            <w:rFonts w:ascii="Times New Roman" w:eastAsia="Calibri" w:hAnsi="Times New Roman" w:cs="Times New Roman"/>
            <w:sz w:val="24"/>
            <w:szCs w:val="24"/>
          </w:rPr>
          <w:t>http://www.</w:t>
        </w:r>
        <w:r w:rsidR="002C2252" w:rsidRPr="002C2252">
          <w:rPr>
            <w:rStyle w:val="ad"/>
            <w:rFonts w:ascii="Times New Roman" w:eastAsia="Calibri" w:hAnsi="Times New Roman" w:cs="Times New Roman"/>
            <w:sz w:val="24"/>
            <w:szCs w:val="24"/>
            <w:lang w:val="en-US"/>
          </w:rPr>
          <w:t>dombalans</w:t>
        </w:r>
        <w:r w:rsidR="002C2252" w:rsidRPr="002C2252">
          <w:rPr>
            <w:rStyle w:val="ad"/>
            <w:rFonts w:ascii="Times New Roman" w:eastAsia="Calibri" w:hAnsi="Times New Roman" w:cs="Times New Roman"/>
            <w:sz w:val="24"/>
            <w:szCs w:val="24"/>
          </w:rPr>
          <w:t>.</w:t>
        </w:r>
        <w:r w:rsidR="002C2252" w:rsidRPr="002C2252">
          <w:rPr>
            <w:rStyle w:val="ad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r w:rsidR="002C2252" w:rsidRPr="002C2252">
          <w:rPr>
            <w:rStyle w:val="ad"/>
            <w:rFonts w:ascii="Times New Roman" w:eastAsia="Calibri" w:hAnsi="Times New Roman" w:cs="Times New Roman"/>
            <w:sz w:val="24"/>
            <w:szCs w:val="24"/>
          </w:rPr>
          <w:t>/</w:t>
        </w:r>
      </w:hyperlink>
      <w:r w:rsidR="00F26454" w:rsidRPr="002C2252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 xml:space="preserve"> в соответствии с </w:t>
      </w:r>
      <w:r w:rsidR="00F26454" w:rsidRPr="002C2252">
        <w:rPr>
          <w:rFonts w:ascii="Times New Roman" w:hAnsi="Times New Roman" w:cs="Times New Roman"/>
          <w:sz w:val="24"/>
          <w:szCs w:val="24"/>
        </w:rPr>
        <w:t xml:space="preserve">Федеральным законом № 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  <w:r w:rsidR="00F26454" w:rsidRPr="002C2252">
        <w:rPr>
          <w:rFonts w:ascii="Times New Roman" w:eastAsia="Courier New" w:hAnsi="Times New Roman" w:cs="Times New Roman"/>
          <w:color w:val="000000"/>
          <w:sz w:val="24"/>
          <w:szCs w:val="24"/>
        </w:rPr>
        <w:t>Участник долевого строительства ознакомлен с проектной декларацией, включая изменения и дополнения к декларации.</w:t>
      </w:r>
    </w:p>
    <w:p w:rsidR="00C044A9" w:rsidRPr="002C2252" w:rsidRDefault="00C044A9" w:rsidP="00A6307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 xml:space="preserve">1.9. </w:t>
      </w:r>
      <w:r w:rsidRPr="002C2252">
        <w:rPr>
          <w:rFonts w:ascii="Times New Roman" w:hAnsi="Times New Roman" w:cs="Times New Roman"/>
          <w:color w:val="000000"/>
          <w:sz w:val="24"/>
          <w:szCs w:val="24"/>
        </w:rPr>
        <w:t xml:space="preserve">В обеспечение исполнения обязательств, принятых Застройщиком по настоящему Договору, земельный участок и </w:t>
      </w:r>
      <w:r w:rsidRPr="002C2252">
        <w:rPr>
          <w:rFonts w:ascii="Times New Roman" w:hAnsi="Times New Roman" w:cs="Times New Roman"/>
          <w:sz w:val="24"/>
          <w:szCs w:val="24"/>
        </w:rPr>
        <w:t>Объект капитального строительства</w:t>
      </w:r>
      <w:r w:rsidRPr="002C2252">
        <w:rPr>
          <w:rFonts w:ascii="Times New Roman" w:hAnsi="Times New Roman" w:cs="Times New Roman"/>
          <w:color w:val="000000"/>
          <w:sz w:val="24"/>
          <w:szCs w:val="24"/>
        </w:rPr>
        <w:t xml:space="preserve"> считаются находящимися в залоге у Участник</w:t>
      </w:r>
      <w:r w:rsidR="008459B6" w:rsidRPr="002C225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C2252"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государственной регистрации Договора. </w:t>
      </w:r>
    </w:p>
    <w:p w:rsidR="00C044A9" w:rsidRPr="002C2252" w:rsidRDefault="00C044A9" w:rsidP="00A630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 xml:space="preserve">С даты получения Застройщиком в </w:t>
      </w:r>
      <w:hyperlink r:id="rId9" w:history="1">
        <w:r w:rsidRPr="002C2252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C2252">
        <w:rPr>
          <w:rFonts w:ascii="Times New Roman" w:hAnsi="Times New Roman" w:cs="Times New Roman"/>
          <w:sz w:val="24"/>
          <w:szCs w:val="24"/>
        </w:rPr>
        <w:t>, установленном законодательством о градостроительной деятельности, разрешения на ввод в эксплуатацию многоквартирного дома, строительство (создание) которого было осуществлено с привлечением денежных средств Участник</w:t>
      </w:r>
      <w:r w:rsidR="008459B6" w:rsidRPr="002C2252">
        <w:rPr>
          <w:rFonts w:ascii="Times New Roman" w:hAnsi="Times New Roman" w:cs="Times New Roman"/>
          <w:sz w:val="24"/>
          <w:szCs w:val="24"/>
        </w:rPr>
        <w:t>а</w:t>
      </w:r>
      <w:r w:rsidRPr="002C2252">
        <w:rPr>
          <w:rFonts w:ascii="Times New Roman" w:hAnsi="Times New Roman" w:cs="Times New Roman"/>
          <w:sz w:val="24"/>
          <w:szCs w:val="24"/>
        </w:rPr>
        <w:t>, до даты передачи Объекта долевого строительства в порядке, установленном настоящим Договором, такой Объект долевого строительства считается находящимся в залоге у Участник</w:t>
      </w:r>
      <w:r w:rsidR="008459B6" w:rsidRPr="002C2252">
        <w:rPr>
          <w:rFonts w:ascii="Times New Roman" w:hAnsi="Times New Roman" w:cs="Times New Roman"/>
          <w:sz w:val="24"/>
          <w:szCs w:val="24"/>
        </w:rPr>
        <w:t>а</w:t>
      </w:r>
      <w:r w:rsidRPr="002C2252">
        <w:rPr>
          <w:rFonts w:ascii="Times New Roman" w:hAnsi="Times New Roman" w:cs="Times New Roman"/>
          <w:sz w:val="24"/>
          <w:szCs w:val="24"/>
        </w:rPr>
        <w:t xml:space="preserve">. При этом жилые и (или) нежилые помещения, входящие в состав данного </w:t>
      </w:r>
      <w:r w:rsidRPr="002C2252">
        <w:rPr>
          <w:rFonts w:ascii="Times New Roman" w:hAnsi="Times New Roman" w:cs="Times New Roman"/>
          <w:sz w:val="24"/>
          <w:szCs w:val="24"/>
        </w:rPr>
        <w:lastRenderedPageBreak/>
        <w:t>многоквартирного дома и не являющиеся объектами долевого строительства, не считаются находящимися в залоге с даты получения Застройщиком указанного разрешения.</w:t>
      </w:r>
    </w:p>
    <w:p w:rsidR="00A63079" w:rsidRPr="00A63079" w:rsidRDefault="00A63079" w:rsidP="00A630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079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6307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63079">
        <w:rPr>
          <w:rFonts w:ascii="Times New Roman" w:hAnsi="Times New Roman" w:cs="Times New Roman"/>
          <w:color w:val="000000"/>
          <w:sz w:val="24"/>
          <w:szCs w:val="24"/>
        </w:rPr>
        <w:tab/>
        <w:t>Исполнение обязательств Застройщика обеспечивается путем обязательных отчислений (взносов) Застройщика, привлекающего денежные средства участников долевого строительства, в Компенсационный Фонд долевого строительства. Функции по формированию компенсационного фонда в соответствии с Постановлением Правительства Российской Федерации осуществляет некоммерческая организация «Фонд защиты прав граждан – участников долевого строительства».</w:t>
      </w:r>
    </w:p>
    <w:p w:rsidR="00A63079" w:rsidRDefault="00A63079" w:rsidP="00A630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079">
        <w:rPr>
          <w:rFonts w:ascii="Times New Roman" w:hAnsi="Times New Roman" w:cs="Times New Roman"/>
          <w:color w:val="000000"/>
          <w:sz w:val="24"/>
          <w:szCs w:val="24"/>
        </w:rPr>
        <w:t>Настоящим Участник долевого строительства подтверждает, что он ознакомлен с правилами формирования компенсационного фонда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44A9" w:rsidRPr="002C2252" w:rsidRDefault="00C044A9" w:rsidP="00A630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>1.</w:t>
      </w:r>
      <w:r w:rsidR="00A63079">
        <w:rPr>
          <w:rFonts w:ascii="Times New Roman" w:hAnsi="Times New Roman" w:cs="Times New Roman"/>
          <w:sz w:val="24"/>
          <w:szCs w:val="24"/>
        </w:rPr>
        <w:t>11</w:t>
      </w:r>
      <w:r w:rsidRPr="002C2252">
        <w:rPr>
          <w:rFonts w:ascii="Times New Roman" w:hAnsi="Times New Roman" w:cs="Times New Roman"/>
          <w:sz w:val="24"/>
          <w:szCs w:val="24"/>
        </w:rPr>
        <w:t xml:space="preserve">. Выбор строительных и отделочных материалов, </w:t>
      </w:r>
      <w:r w:rsidR="000C5E48" w:rsidRPr="002C2252">
        <w:rPr>
          <w:rFonts w:ascii="Times New Roman" w:hAnsi="Times New Roman" w:cs="Times New Roman"/>
          <w:sz w:val="24"/>
          <w:szCs w:val="24"/>
        </w:rPr>
        <w:t>оборудования,</w:t>
      </w:r>
      <w:r w:rsidRPr="002C2252">
        <w:rPr>
          <w:rFonts w:ascii="Times New Roman" w:hAnsi="Times New Roman" w:cs="Times New Roman"/>
          <w:sz w:val="24"/>
          <w:szCs w:val="24"/>
        </w:rPr>
        <w:t xml:space="preserve"> используемого при строительстве (создании) многоквартирного жилого дома и Объекта долевого строительства осуществляется самостоятельно Застройщиком.</w:t>
      </w:r>
    </w:p>
    <w:p w:rsidR="00C044A9" w:rsidRPr="002C2252" w:rsidRDefault="00C044A9" w:rsidP="00A63079">
      <w:pPr>
        <w:pStyle w:val="a9"/>
        <w:tabs>
          <w:tab w:val="left" w:pos="851"/>
        </w:tabs>
        <w:ind w:firstLine="709"/>
        <w:jc w:val="both"/>
      </w:pPr>
      <w:r w:rsidRPr="002C2252">
        <w:t>1.</w:t>
      </w:r>
      <w:r w:rsidR="00A63079">
        <w:t>12</w:t>
      </w:r>
      <w:r w:rsidRPr="002C2252">
        <w:t>. Застройщик гарантирует, что на момент заключения настоящего Договора, а также на момент подачи документов в Управление Федеральной службы государственной регистрации, кадастра и картографии по Республике Адыгея для государственной регистрации Договора Объект долевого строительства не отчужден, не обременен правами третьих лиц, в залоге, под арестом и иными запретами не состоит, текущие имущественные обязательства, и права третьих лиц на Объект долевого строительства отсутствуют.</w:t>
      </w:r>
    </w:p>
    <w:p w:rsidR="002C2252" w:rsidRPr="002C2252" w:rsidRDefault="002C2252" w:rsidP="00A6307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2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1.13.</w:t>
      </w:r>
      <w:r w:rsidRPr="002C2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Подписание</w:t>
      </w:r>
      <w:r w:rsidR="00A63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2C2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настоящего Договора Участник долевого строительства выражает свое согласие:</w:t>
      </w:r>
    </w:p>
    <w:p w:rsidR="002C2252" w:rsidRPr="002C2252" w:rsidRDefault="002C2252" w:rsidP="00A6307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2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2C2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на межевание земельного участка с кадастровым номером 01:05:2900013:11757</w:t>
      </w:r>
      <w:r w:rsidR="00694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2C2252" w:rsidRPr="002C2252" w:rsidRDefault="002C2252" w:rsidP="00A6307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2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2C2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на его разделение на смежные участки, на перераспределение, на объединение земельных участков,</w:t>
      </w:r>
    </w:p>
    <w:p w:rsidR="002C2252" w:rsidRPr="002C2252" w:rsidRDefault="002C2252" w:rsidP="00A6307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2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2C2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на изменение вида разрешенного использования земельного участка (при условии, что такое изменение не препятствует строительству многоквартирного жилого дома Литер 3),</w:t>
      </w:r>
    </w:p>
    <w:p w:rsidR="002C2252" w:rsidRPr="002C2252" w:rsidRDefault="002C2252" w:rsidP="00A6307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2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2C2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на снятие с кадастрового учета земельного участка с кадастровым номером 01:05:2900013:11757,</w:t>
      </w:r>
    </w:p>
    <w:p w:rsidR="002C2252" w:rsidRPr="002C2252" w:rsidRDefault="002C2252" w:rsidP="00A6307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2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2C2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на постановку на кадастровый учет вновь образованных земельных участков,</w:t>
      </w:r>
    </w:p>
    <w:p w:rsidR="002C2252" w:rsidRPr="002C2252" w:rsidRDefault="002C2252" w:rsidP="00A6307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2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2C2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на регистрацию прав Застройщика на вновь образованные земельные участки,</w:t>
      </w:r>
    </w:p>
    <w:p w:rsidR="002C2252" w:rsidRPr="002C2252" w:rsidRDefault="002C2252" w:rsidP="00A6307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2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2C2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на изменение в правах залога на земельный участок, возникающих согласно Федеральному закону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на прекращение права залога на земельный участок с кадастровым номером: 01:05:2900013:11757 в связи с необходимостью его разделения (либо перераспределения) на вновь образованные земельные участки, либо в связи с необходимостью его объединения с другим участком, на возникновение прав залога на один из вновь образованных земельных участков (на котором будет располагаться многоквартирный жилой дом Литер 3),</w:t>
      </w:r>
    </w:p>
    <w:p w:rsidR="002C2252" w:rsidRPr="002C2252" w:rsidRDefault="002C2252" w:rsidP="00A6307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2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2C2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на передачу земельного участка с кадастровым номером 01:05:2900013:11757, а также вновь образованных земельных участков - в залог иным участникам долевого строительства многоквартирного жилого дома.</w:t>
      </w:r>
    </w:p>
    <w:p w:rsidR="001B097F" w:rsidRPr="002C2252" w:rsidRDefault="001B097F" w:rsidP="00A63079">
      <w:pPr>
        <w:tabs>
          <w:tab w:val="left" w:pos="709"/>
          <w:tab w:val="left" w:pos="851"/>
        </w:tabs>
        <w:autoSpaceDE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D62" w:rsidRPr="002C2252" w:rsidRDefault="005E6EF7" w:rsidP="00A63079">
      <w:pPr>
        <w:tabs>
          <w:tab w:val="left" w:pos="709"/>
          <w:tab w:val="left" w:pos="851"/>
        </w:tabs>
        <w:autoSpaceDE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252">
        <w:rPr>
          <w:rFonts w:ascii="Times New Roman" w:hAnsi="Times New Roman" w:cs="Times New Roman"/>
          <w:b/>
          <w:sz w:val="24"/>
          <w:szCs w:val="24"/>
        </w:rPr>
        <w:t>2</w:t>
      </w:r>
      <w:r w:rsidR="002E1D62" w:rsidRPr="002C2252">
        <w:rPr>
          <w:rFonts w:ascii="Times New Roman" w:hAnsi="Times New Roman" w:cs="Times New Roman"/>
          <w:b/>
          <w:sz w:val="24"/>
          <w:szCs w:val="24"/>
        </w:rPr>
        <w:t>.</w:t>
      </w:r>
      <w:r w:rsidR="00E32CB5" w:rsidRPr="002C2252">
        <w:rPr>
          <w:rFonts w:ascii="Times New Roman" w:hAnsi="Times New Roman" w:cs="Times New Roman"/>
          <w:b/>
          <w:bCs/>
          <w:sz w:val="24"/>
          <w:szCs w:val="24"/>
        </w:rPr>
        <w:t>ЦЕНА ДОГОВОРА</w:t>
      </w:r>
      <w:r w:rsidR="002E1D62" w:rsidRPr="002C225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27846" w:rsidRPr="002C2252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="002E1D62" w:rsidRPr="002C22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7846" w:rsidRPr="002C225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2E1D62" w:rsidRPr="002C22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7846" w:rsidRPr="002C2252">
        <w:rPr>
          <w:rFonts w:ascii="Times New Roman" w:hAnsi="Times New Roman" w:cs="Times New Roman"/>
          <w:b/>
          <w:bCs/>
          <w:sz w:val="24"/>
          <w:szCs w:val="24"/>
        </w:rPr>
        <w:t>СРОКИ</w:t>
      </w:r>
      <w:r w:rsidR="002E1D62" w:rsidRPr="002C22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7846" w:rsidRPr="002C2252">
        <w:rPr>
          <w:rFonts w:ascii="Times New Roman" w:hAnsi="Times New Roman" w:cs="Times New Roman"/>
          <w:b/>
          <w:bCs/>
          <w:sz w:val="24"/>
          <w:szCs w:val="24"/>
        </w:rPr>
        <w:t>ОПЛАТЫ</w:t>
      </w:r>
    </w:p>
    <w:p w:rsidR="00E32CB5" w:rsidRPr="002C2252" w:rsidRDefault="00E32CB5" w:rsidP="00A6307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A1D" w:rsidRPr="002C2252" w:rsidRDefault="005E6EF7" w:rsidP="00A6307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2252">
        <w:rPr>
          <w:rFonts w:ascii="Times New Roman" w:hAnsi="Times New Roman" w:cs="Times New Roman"/>
          <w:bCs/>
          <w:sz w:val="24"/>
          <w:szCs w:val="24"/>
        </w:rPr>
        <w:t>2</w:t>
      </w:r>
      <w:r w:rsidR="00DC6A1D" w:rsidRPr="002C2252">
        <w:rPr>
          <w:rFonts w:ascii="Times New Roman" w:hAnsi="Times New Roman" w:cs="Times New Roman"/>
          <w:bCs/>
          <w:sz w:val="24"/>
          <w:szCs w:val="24"/>
        </w:rPr>
        <w:t>.1.</w:t>
      </w:r>
      <w:r w:rsidR="00DC6A1D" w:rsidRPr="002C225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C6A1D" w:rsidRPr="002C2252">
        <w:rPr>
          <w:rFonts w:ascii="Times New Roman" w:hAnsi="Times New Roman" w:cs="Times New Roman"/>
          <w:sz w:val="24"/>
          <w:szCs w:val="24"/>
        </w:rPr>
        <w:t xml:space="preserve">Цена 1 (одного) квадратного метра общей площади Объекта долевого строительства составляет </w:t>
      </w:r>
      <w:r w:rsidR="00072087" w:rsidRPr="002C2252">
        <w:rPr>
          <w:rFonts w:ascii="Times New Roman" w:hAnsi="Times New Roman" w:cs="Times New Roman"/>
          <w:b/>
          <w:sz w:val="24"/>
          <w:szCs w:val="24"/>
          <w:highlight w:val="yellow"/>
        </w:rPr>
        <w:t>_______</w:t>
      </w:r>
      <w:r w:rsidR="00DC6A1D" w:rsidRPr="002C225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</w:t>
      </w:r>
      <w:r w:rsidR="00072087" w:rsidRPr="002C2252">
        <w:rPr>
          <w:rFonts w:ascii="Times New Roman" w:hAnsi="Times New Roman" w:cs="Times New Roman"/>
          <w:b/>
          <w:sz w:val="24"/>
          <w:szCs w:val="24"/>
          <w:highlight w:val="yellow"/>
        </w:rPr>
        <w:t>_______________</w:t>
      </w:r>
      <w:r w:rsidR="00DC6A1D" w:rsidRPr="002C2252">
        <w:rPr>
          <w:rFonts w:ascii="Times New Roman" w:hAnsi="Times New Roman" w:cs="Times New Roman"/>
          <w:b/>
          <w:sz w:val="24"/>
          <w:szCs w:val="24"/>
          <w:highlight w:val="yellow"/>
        </w:rPr>
        <w:t>) рублей</w:t>
      </w:r>
      <w:r w:rsidR="00072087" w:rsidRPr="002C225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00 копеек</w:t>
      </w:r>
      <w:r w:rsidR="00DC6A1D" w:rsidRPr="002C2252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DC6A1D" w:rsidRPr="002C2252" w:rsidRDefault="005E6EF7" w:rsidP="00A6307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>2</w:t>
      </w:r>
      <w:r w:rsidR="00DC6A1D" w:rsidRPr="002C2252">
        <w:rPr>
          <w:rFonts w:ascii="Times New Roman" w:hAnsi="Times New Roman" w:cs="Times New Roman"/>
          <w:sz w:val="24"/>
          <w:szCs w:val="24"/>
        </w:rPr>
        <w:t xml:space="preserve">.2. Стоимость Объекта долевого строительства (далее по тексту – «Цена договора») на момент заключения настоящего Договора составляет </w:t>
      </w:r>
      <w:r w:rsidR="00072087" w:rsidRPr="002C2252">
        <w:rPr>
          <w:rFonts w:ascii="Times New Roman" w:hAnsi="Times New Roman" w:cs="Times New Roman"/>
          <w:b/>
          <w:sz w:val="24"/>
          <w:szCs w:val="24"/>
          <w:highlight w:val="yellow"/>
        </w:rPr>
        <w:t>___________</w:t>
      </w:r>
      <w:r w:rsidR="00DC6A1D" w:rsidRPr="002C225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</w:t>
      </w:r>
      <w:r w:rsidR="00072087" w:rsidRPr="002C2252">
        <w:rPr>
          <w:rFonts w:ascii="Times New Roman" w:hAnsi="Times New Roman" w:cs="Times New Roman"/>
          <w:b/>
          <w:sz w:val="24"/>
          <w:szCs w:val="24"/>
          <w:highlight w:val="yellow"/>
        </w:rPr>
        <w:t>__________________</w:t>
      </w:r>
      <w:r w:rsidR="00DC6A1D" w:rsidRPr="002C2252">
        <w:rPr>
          <w:rFonts w:ascii="Times New Roman" w:hAnsi="Times New Roman" w:cs="Times New Roman"/>
          <w:b/>
          <w:sz w:val="24"/>
          <w:szCs w:val="24"/>
          <w:highlight w:val="yellow"/>
        </w:rPr>
        <w:t>) рублей</w:t>
      </w:r>
      <w:r w:rsidR="00072087" w:rsidRPr="002C225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00 копеек</w:t>
      </w:r>
      <w:r w:rsidR="00DC6A1D" w:rsidRPr="002C2252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5E6EF7" w:rsidRPr="002C2252" w:rsidRDefault="005E6EF7" w:rsidP="00A63079">
      <w:pPr>
        <w:shd w:val="clear" w:color="auto" w:fill="FFFFFF"/>
        <w:tabs>
          <w:tab w:val="left" w:pos="1140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>2.3. Цена Договора определяется как сумма денежных средств на возмещение затрат на строительство (создание) Объекта долевого строительства. Застройщик самостоятельно по своему усмотрению определяет порядок использования денежных средств, уплачиваемых Участник</w:t>
      </w:r>
      <w:r w:rsidR="00072087" w:rsidRPr="002C2252">
        <w:rPr>
          <w:rFonts w:ascii="Times New Roman" w:hAnsi="Times New Roman" w:cs="Times New Roman"/>
          <w:sz w:val="24"/>
          <w:szCs w:val="24"/>
        </w:rPr>
        <w:t>о</w:t>
      </w:r>
      <w:r w:rsidR="006A6D6D" w:rsidRPr="002C2252">
        <w:rPr>
          <w:rFonts w:ascii="Times New Roman" w:hAnsi="Times New Roman" w:cs="Times New Roman"/>
          <w:sz w:val="24"/>
          <w:szCs w:val="24"/>
        </w:rPr>
        <w:t>м</w:t>
      </w:r>
      <w:r w:rsidRPr="002C2252">
        <w:rPr>
          <w:rFonts w:ascii="Times New Roman" w:hAnsi="Times New Roman" w:cs="Times New Roman"/>
          <w:sz w:val="24"/>
          <w:szCs w:val="24"/>
        </w:rPr>
        <w:t xml:space="preserve"> по настоящему Договору, в соответствии с Федеральным законом № 214-ФЗ от 30.12.2004 года «Об </w:t>
      </w:r>
      <w:r w:rsidRPr="002C2252">
        <w:rPr>
          <w:rFonts w:ascii="Times New Roman" w:hAnsi="Times New Roman" w:cs="Times New Roman"/>
          <w:sz w:val="24"/>
          <w:szCs w:val="24"/>
        </w:rPr>
        <w:lastRenderedPageBreak/>
        <w:t>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5E6EF7" w:rsidRPr="002C2252" w:rsidRDefault="005E6EF7" w:rsidP="00A63079">
      <w:pPr>
        <w:shd w:val="clear" w:color="auto" w:fill="FFFFFF"/>
        <w:tabs>
          <w:tab w:val="left" w:pos="1140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>2.4. Застройщик гарантирует, что Цена Договора является фиксированной и не подлежит изменению в ходе создания Объекта долевого строительства, за исключением случаев предусмотренных настоящим Договором.</w:t>
      </w:r>
    </w:p>
    <w:p w:rsidR="008C641C" w:rsidRPr="002C2252" w:rsidRDefault="008C641C" w:rsidP="00A63079">
      <w:pPr>
        <w:shd w:val="clear" w:color="auto" w:fill="FFFFFF"/>
        <w:tabs>
          <w:tab w:val="left" w:pos="1140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>2.5. Оплата цены настоящего Договора осуществляется Участник</w:t>
      </w:r>
      <w:r w:rsidR="00072087" w:rsidRPr="002C2252">
        <w:rPr>
          <w:rFonts w:ascii="Times New Roman" w:hAnsi="Times New Roman" w:cs="Times New Roman"/>
          <w:sz w:val="24"/>
          <w:szCs w:val="24"/>
        </w:rPr>
        <w:t>о</w:t>
      </w:r>
      <w:r w:rsidRPr="002C2252">
        <w:rPr>
          <w:rFonts w:ascii="Times New Roman" w:hAnsi="Times New Roman" w:cs="Times New Roman"/>
          <w:sz w:val="24"/>
          <w:szCs w:val="24"/>
        </w:rPr>
        <w:t>м за счет собственных денежных средств.</w:t>
      </w:r>
    </w:p>
    <w:p w:rsidR="008C641C" w:rsidRPr="002C2252" w:rsidRDefault="008C641C" w:rsidP="00A630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>2.6. Стороны настоящего Договора установили следующий порядок оплаты:</w:t>
      </w:r>
    </w:p>
    <w:p w:rsidR="00B65816" w:rsidRPr="002C2252" w:rsidRDefault="008C641C" w:rsidP="00A6307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>2.6.1</w:t>
      </w:r>
      <w:r w:rsidRPr="002C2252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B65816" w:rsidRPr="002C2252">
        <w:rPr>
          <w:rFonts w:ascii="Times New Roman" w:hAnsi="Times New Roman" w:cs="Times New Roman"/>
          <w:sz w:val="24"/>
          <w:szCs w:val="24"/>
          <w:highlight w:val="yellow"/>
        </w:rPr>
        <w:t>Участник долевого строительства</w:t>
      </w:r>
      <w:r w:rsidR="00B65816" w:rsidRPr="002C22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B65816" w:rsidRPr="002C2252">
        <w:rPr>
          <w:rFonts w:ascii="Times New Roman" w:hAnsi="Times New Roman" w:cs="Times New Roman"/>
          <w:sz w:val="24"/>
          <w:szCs w:val="24"/>
          <w:highlight w:val="yellow"/>
        </w:rPr>
        <w:t>не позднее</w:t>
      </w:r>
      <w:r w:rsidR="00B65816" w:rsidRPr="002C22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B65816" w:rsidRPr="002C2252">
        <w:rPr>
          <w:rFonts w:ascii="Times New Roman" w:hAnsi="Times New Roman" w:cs="Times New Roman"/>
          <w:bCs/>
          <w:sz w:val="24"/>
          <w:szCs w:val="24"/>
          <w:highlight w:val="yellow"/>
        </w:rPr>
        <w:t>3 (трех</w:t>
      </w:r>
      <w:r w:rsidR="00B65816" w:rsidRPr="002C2252">
        <w:rPr>
          <w:rFonts w:ascii="Times New Roman" w:hAnsi="Times New Roman" w:cs="Times New Roman"/>
          <w:sz w:val="24"/>
          <w:szCs w:val="24"/>
          <w:highlight w:val="yellow"/>
        </w:rPr>
        <w:t>) рабочих дней</w:t>
      </w:r>
      <w:r w:rsidR="00B65816" w:rsidRPr="002C22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B65816" w:rsidRPr="002C2252">
        <w:rPr>
          <w:rFonts w:ascii="Times New Roman" w:hAnsi="Times New Roman" w:cs="Times New Roman"/>
          <w:sz w:val="24"/>
          <w:szCs w:val="24"/>
          <w:highlight w:val="yellow"/>
        </w:rPr>
        <w:t>со дня государственной регистрации настоящего Договора в Управлении Федеральной службы государственной регистрации, кадастра и картографии по Республике Адыгея, перечисляет на расчетный счет Застройщика денежные средства в размере</w:t>
      </w:r>
      <w:r w:rsidR="00B65816" w:rsidRPr="002C225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B65816" w:rsidRPr="002C22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________</w:t>
      </w:r>
      <w:r w:rsidR="00B65816" w:rsidRPr="002C225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(______________) рублей 00 копеек</w:t>
      </w:r>
      <w:r w:rsidR="00B65816" w:rsidRPr="002C2252">
        <w:rPr>
          <w:rFonts w:ascii="Times New Roman" w:hAnsi="Times New Roman" w:cs="Times New Roman"/>
          <w:sz w:val="24"/>
          <w:szCs w:val="24"/>
          <w:highlight w:val="yellow"/>
        </w:rPr>
        <w:t xml:space="preserve"> согласно банковским реквизитам, указанным в Договоре</w:t>
      </w:r>
      <w:bookmarkStart w:id="0" w:name="_GoBack"/>
      <w:bookmarkEnd w:id="0"/>
      <w:r w:rsidR="00B65816" w:rsidRPr="002C2252">
        <w:rPr>
          <w:rFonts w:ascii="Times New Roman" w:hAnsi="Times New Roman" w:cs="Times New Roman"/>
          <w:sz w:val="24"/>
          <w:szCs w:val="24"/>
          <w:highlight w:val="yellow"/>
        </w:rPr>
        <w:t xml:space="preserve">, либо производит уплату Цены Договора путем внесения денежных средств в кассу </w:t>
      </w:r>
      <w:r w:rsidR="00B65816" w:rsidRPr="002C2252">
        <w:rPr>
          <w:rFonts w:ascii="Times New Roman" w:hAnsi="Times New Roman" w:cs="Times New Roman"/>
          <w:b/>
          <w:sz w:val="24"/>
          <w:szCs w:val="24"/>
          <w:highlight w:val="yellow"/>
        </w:rPr>
        <w:t>Застройщика.</w:t>
      </w:r>
    </w:p>
    <w:p w:rsidR="000C7EA1" w:rsidRPr="002C2252" w:rsidRDefault="000C7EA1" w:rsidP="00A6307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C2252">
        <w:rPr>
          <w:rFonts w:ascii="Times New Roman" w:hAnsi="Times New Roman" w:cs="Times New Roman"/>
          <w:b/>
          <w:sz w:val="24"/>
          <w:szCs w:val="24"/>
          <w:highlight w:val="yellow"/>
        </w:rPr>
        <w:t>_______________________________________________________________________________</w:t>
      </w:r>
    </w:p>
    <w:p w:rsidR="000C7EA1" w:rsidRPr="002C2252" w:rsidRDefault="000C7EA1" w:rsidP="00A6307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252">
        <w:rPr>
          <w:rFonts w:ascii="Times New Roman" w:hAnsi="Times New Roman" w:cs="Times New Roman"/>
          <w:b/>
          <w:sz w:val="24"/>
          <w:szCs w:val="24"/>
          <w:highlight w:val="yellow"/>
        </w:rPr>
        <w:t>_______________________________________________________________________________</w:t>
      </w:r>
    </w:p>
    <w:p w:rsidR="005E6EF7" w:rsidRPr="002C2252" w:rsidRDefault="005E6EF7" w:rsidP="00A6307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>2.</w:t>
      </w:r>
      <w:r w:rsidR="00E45743" w:rsidRPr="002C2252">
        <w:rPr>
          <w:rFonts w:ascii="Times New Roman" w:hAnsi="Times New Roman" w:cs="Times New Roman"/>
          <w:sz w:val="24"/>
          <w:szCs w:val="24"/>
        </w:rPr>
        <w:t>7</w:t>
      </w:r>
      <w:r w:rsidRPr="002C2252">
        <w:rPr>
          <w:rFonts w:ascii="Times New Roman" w:hAnsi="Times New Roman" w:cs="Times New Roman"/>
          <w:sz w:val="24"/>
          <w:szCs w:val="24"/>
        </w:rPr>
        <w:t>. Окончательные расчеты между Застройщиком и Участник</w:t>
      </w:r>
      <w:r w:rsidR="00072087" w:rsidRPr="002C2252">
        <w:rPr>
          <w:rFonts w:ascii="Times New Roman" w:hAnsi="Times New Roman" w:cs="Times New Roman"/>
          <w:sz w:val="24"/>
          <w:szCs w:val="24"/>
        </w:rPr>
        <w:t>о</w:t>
      </w:r>
      <w:r w:rsidR="006A6D6D" w:rsidRPr="002C2252">
        <w:rPr>
          <w:rFonts w:ascii="Times New Roman" w:hAnsi="Times New Roman" w:cs="Times New Roman"/>
          <w:sz w:val="24"/>
          <w:szCs w:val="24"/>
        </w:rPr>
        <w:t>м</w:t>
      </w:r>
      <w:r w:rsidRPr="002C2252">
        <w:rPr>
          <w:rFonts w:ascii="Times New Roman" w:hAnsi="Times New Roman" w:cs="Times New Roman"/>
          <w:sz w:val="24"/>
          <w:szCs w:val="24"/>
        </w:rPr>
        <w:t xml:space="preserve"> производятся после фактического обмера площади Квартиры, произведенного организацией по технической инвентаризации объектов недвижимости.</w:t>
      </w:r>
    </w:p>
    <w:p w:rsidR="005E6EF7" w:rsidRPr="002C2252" w:rsidRDefault="005E6EF7" w:rsidP="00A63079">
      <w:pPr>
        <w:pStyle w:val="a3"/>
        <w:widowControl w:val="0"/>
        <w:tabs>
          <w:tab w:val="left" w:pos="-142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>При отклонении фактической площади Объекта долевого строительства в сторону увеличения от проект</w:t>
      </w:r>
      <w:r w:rsidR="007217B0" w:rsidRPr="002C2252">
        <w:rPr>
          <w:rFonts w:ascii="Times New Roman" w:hAnsi="Times New Roman" w:cs="Times New Roman"/>
          <w:sz w:val="24"/>
          <w:szCs w:val="24"/>
        </w:rPr>
        <w:t>ной площади, указанной в п. 1.4</w:t>
      </w:r>
      <w:r w:rsidRPr="002C2252">
        <w:rPr>
          <w:rFonts w:ascii="Times New Roman" w:hAnsi="Times New Roman" w:cs="Times New Roman"/>
          <w:sz w:val="24"/>
          <w:szCs w:val="24"/>
        </w:rPr>
        <w:t>. настоящего Договора, Участник производ</w:t>
      </w:r>
      <w:r w:rsidR="00072087" w:rsidRPr="002C2252">
        <w:rPr>
          <w:rFonts w:ascii="Times New Roman" w:hAnsi="Times New Roman" w:cs="Times New Roman"/>
          <w:sz w:val="24"/>
          <w:szCs w:val="24"/>
        </w:rPr>
        <w:t>и</w:t>
      </w:r>
      <w:r w:rsidRPr="002C2252">
        <w:rPr>
          <w:rFonts w:ascii="Times New Roman" w:hAnsi="Times New Roman" w:cs="Times New Roman"/>
          <w:sz w:val="24"/>
          <w:szCs w:val="24"/>
        </w:rPr>
        <w:t xml:space="preserve">т доплату денежных средств из расчета стоимости 1 кв. метра Объекта долевого строительства, указанной в пункте 2.1. настоящего Договора, в течение 10 (десяти) календарных дней с момента получения соответствующего уведомления. </w:t>
      </w:r>
    </w:p>
    <w:p w:rsidR="005E6EF7" w:rsidRPr="002C2252" w:rsidRDefault="005E6EF7" w:rsidP="00A63079">
      <w:pPr>
        <w:pStyle w:val="a3"/>
        <w:widowControl w:val="0"/>
        <w:tabs>
          <w:tab w:val="left" w:pos="-142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>В случае отклонения фактической площади Объекта долевого строительства от проектной площади в сторону уменьшения Застройщик производит возврат денежных средств за указанную разницу в площади, из расчета стоимости 1 кв. метра Объекта долевого строительства, указанной в пункте 2.1. настоящего Договора</w:t>
      </w:r>
      <w:r w:rsidRPr="002C225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5E6EF7" w:rsidRPr="002C2252" w:rsidRDefault="005E6EF7" w:rsidP="00A6307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252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E45743" w:rsidRPr="002C225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C2252">
        <w:rPr>
          <w:rFonts w:ascii="Times New Roman" w:hAnsi="Times New Roman" w:cs="Times New Roman"/>
          <w:color w:val="000000"/>
          <w:sz w:val="24"/>
          <w:szCs w:val="24"/>
        </w:rPr>
        <w:t>. Обязательства Участник</w:t>
      </w:r>
      <w:r w:rsidR="00072087" w:rsidRPr="002C225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C2252">
        <w:rPr>
          <w:rFonts w:ascii="Times New Roman" w:hAnsi="Times New Roman" w:cs="Times New Roman"/>
          <w:color w:val="000000"/>
          <w:sz w:val="24"/>
          <w:szCs w:val="24"/>
        </w:rPr>
        <w:t xml:space="preserve"> по оплате стоимости Объекта долевого строительства считаются полностью исполненными со дня поступления денежных средств на расчетный счет Застройщика в полном объеме.</w:t>
      </w:r>
    </w:p>
    <w:p w:rsidR="005E6EF7" w:rsidRPr="002C2252" w:rsidRDefault="005E6EF7" w:rsidP="00A63079">
      <w:pPr>
        <w:widowControl w:val="0"/>
        <w:tabs>
          <w:tab w:val="left" w:pos="-142"/>
        </w:tabs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6EF7" w:rsidRPr="002C2252" w:rsidRDefault="005E6EF7" w:rsidP="00A63079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25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27846" w:rsidRPr="002C2252">
        <w:rPr>
          <w:rFonts w:ascii="Times New Roman" w:hAnsi="Times New Roman" w:cs="Times New Roman"/>
          <w:b/>
          <w:sz w:val="24"/>
          <w:szCs w:val="24"/>
        </w:rPr>
        <w:t>ПЕРЕДАЧА</w:t>
      </w:r>
      <w:r w:rsidRPr="002C2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846" w:rsidRPr="002C2252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2C2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846" w:rsidRPr="002C2252">
        <w:rPr>
          <w:rFonts w:ascii="Times New Roman" w:hAnsi="Times New Roman" w:cs="Times New Roman"/>
          <w:b/>
          <w:sz w:val="24"/>
          <w:szCs w:val="24"/>
        </w:rPr>
        <w:t>ДОЛЕВОГО</w:t>
      </w:r>
      <w:r w:rsidRPr="002C2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846" w:rsidRPr="002C2252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2C2252">
        <w:rPr>
          <w:rFonts w:ascii="Times New Roman" w:hAnsi="Times New Roman" w:cs="Times New Roman"/>
          <w:b/>
          <w:sz w:val="24"/>
          <w:szCs w:val="24"/>
        </w:rPr>
        <w:t>.</w:t>
      </w:r>
    </w:p>
    <w:p w:rsidR="00127846" w:rsidRPr="002C2252" w:rsidRDefault="00127846" w:rsidP="00A6307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D0B" w:rsidRPr="002C2252" w:rsidRDefault="00D12D0B" w:rsidP="00A6307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 xml:space="preserve">3.1. Передача Объекта долевого строительства Застройщиком и принятие его Участником осуществляется на основании подписываемого Акта приема-передачи </w:t>
      </w:r>
      <w:r w:rsidR="00973404" w:rsidRPr="00973404">
        <w:rPr>
          <w:rFonts w:ascii="Times New Roman" w:hAnsi="Times New Roman" w:cs="Times New Roman"/>
          <w:sz w:val="24"/>
          <w:szCs w:val="24"/>
        </w:rPr>
        <w:t xml:space="preserve">в течение 3 (трех) месяцев </w:t>
      </w:r>
      <w:r w:rsidR="00973404">
        <w:rPr>
          <w:rFonts w:ascii="Times New Roman" w:hAnsi="Times New Roman" w:cs="Times New Roman"/>
          <w:sz w:val="24"/>
          <w:szCs w:val="24"/>
        </w:rPr>
        <w:t>с</w:t>
      </w:r>
      <w:r w:rsidR="00973404" w:rsidRPr="00973404">
        <w:rPr>
          <w:rFonts w:ascii="Times New Roman" w:hAnsi="Times New Roman" w:cs="Times New Roman"/>
          <w:sz w:val="24"/>
          <w:szCs w:val="24"/>
        </w:rPr>
        <w:t xml:space="preserve"> даты получения Застройщиком разрешения на ввод в эксплуатацию</w:t>
      </w:r>
      <w:r w:rsidRPr="002C22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6EF7" w:rsidRPr="002C2252" w:rsidRDefault="005E6EF7" w:rsidP="00A6307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>3.2. Застройщик не менее чем за 14 (четырнадцать) рабочих дней до наступления срока начала передачи и принятия Объекта долевого строительства обязан направить Участник</w:t>
      </w:r>
      <w:r w:rsidR="00072087" w:rsidRPr="002C2252">
        <w:rPr>
          <w:rFonts w:ascii="Times New Roman" w:hAnsi="Times New Roman" w:cs="Times New Roman"/>
          <w:sz w:val="24"/>
          <w:szCs w:val="24"/>
        </w:rPr>
        <w:t>у</w:t>
      </w:r>
      <w:r w:rsidRPr="002C2252">
        <w:rPr>
          <w:rFonts w:ascii="Times New Roman" w:hAnsi="Times New Roman" w:cs="Times New Roman"/>
          <w:sz w:val="24"/>
          <w:szCs w:val="24"/>
        </w:rPr>
        <w:t xml:space="preserve"> сообщение о завершении строительства многоквартирного дома (далее по тексту – Сообщение) о готовности Объекта долевого строительства к передаче, а также предупредить Участник</w:t>
      </w:r>
      <w:r w:rsidR="00072087" w:rsidRPr="002C2252">
        <w:rPr>
          <w:rFonts w:ascii="Times New Roman" w:hAnsi="Times New Roman" w:cs="Times New Roman"/>
          <w:sz w:val="24"/>
          <w:szCs w:val="24"/>
        </w:rPr>
        <w:t>а</w:t>
      </w:r>
      <w:r w:rsidRPr="002C2252">
        <w:rPr>
          <w:rFonts w:ascii="Times New Roman" w:hAnsi="Times New Roman" w:cs="Times New Roman"/>
          <w:sz w:val="24"/>
          <w:szCs w:val="24"/>
        </w:rPr>
        <w:t xml:space="preserve"> о необходимости принятия Объекта долевого строительства и о последствиях бездействия Участник</w:t>
      </w:r>
      <w:r w:rsidR="006A6D6D" w:rsidRPr="002C2252">
        <w:rPr>
          <w:rFonts w:ascii="Times New Roman" w:hAnsi="Times New Roman" w:cs="Times New Roman"/>
          <w:sz w:val="24"/>
          <w:szCs w:val="24"/>
        </w:rPr>
        <w:t>ов</w:t>
      </w:r>
      <w:r w:rsidRPr="002C22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6EF7" w:rsidRPr="002C2252" w:rsidRDefault="00163B66" w:rsidP="00A6307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>Сообщение должно быть направлено по почте заказным письмом с описью вложения и уведомлением о вручении по почтовому адресу Участника, указанному в настоящем Договоре</w:t>
      </w:r>
      <w:proofErr w:type="gramStart"/>
      <w:r w:rsidR="00072087" w:rsidRPr="002C22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55D9" w:rsidRPr="002C2252">
        <w:rPr>
          <w:rFonts w:ascii="Times New Roman" w:hAnsi="Times New Roman" w:cs="Times New Roman"/>
          <w:sz w:val="24"/>
          <w:szCs w:val="24"/>
        </w:rPr>
        <w:t xml:space="preserve"> </w:t>
      </w:r>
      <w:r w:rsidR="005E6EF7" w:rsidRPr="002C2252">
        <w:rPr>
          <w:rFonts w:ascii="Times New Roman" w:hAnsi="Times New Roman" w:cs="Times New Roman"/>
          <w:sz w:val="24"/>
          <w:szCs w:val="24"/>
        </w:rPr>
        <w:t>либо иным способом подтверждающим факт получения Участник</w:t>
      </w:r>
      <w:r w:rsidR="00072087" w:rsidRPr="002C2252">
        <w:rPr>
          <w:rFonts w:ascii="Times New Roman" w:hAnsi="Times New Roman" w:cs="Times New Roman"/>
          <w:sz w:val="24"/>
          <w:szCs w:val="24"/>
        </w:rPr>
        <w:t>ом</w:t>
      </w:r>
      <w:r w:rsidR="005E6EF7" w:rsidRPr="002C2252">
        <w:rPr>
          <w:rFonts w:ascii="Times New Roman" w:hAnsi="Times New Roman" w:cs="Times New Roman"/>
          <w:sz w:val="24"/>
          <w:szCs w:val="24"/>
        </w:rPr>
        <w:t xml:space="preserve"> сообщения, в том числе путем отправки по электронным каналам связи сети Интернет.</w:t>
      </w:r>
    </w:p>
    <w:p w:rsidR="005E6EF7" w:rsidRPr="002C2252" w:rsidRDefault="005E6EF7" w:rsidP="00A6307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>3.3. Участник, получивши</w:t>
      </w:r>
      <w:r w:rsidR="00072087" w:rsidRPr="002C2252">
        <w:rPr>
          <w:rFonts w:ascii="Times New Roman" w:hAnsi="Times New Roman" w:cs="Times New Roman"/>
          <w:sz w:val="24"/>
          <w:szCs w:val="24"/>
        </w:rPr>
        <w:t>й</w:t>
      </w:r>
      <w:r w:rsidRPr="002C2252">
        <w:rPr>
          <w:rFonts w:ascii="Times New Roman" w:hAnsi="Times New Roman" w:cs="Times New Roman"/>
          <w:sz w:val="24"/>
          <w:szCs w:val="24"/>
        </w:rPr>
        <w:t xml:space="preserve"> сообщение Застройщика о завершении строительства многоквартирного дома и о готовности Объекта долевого строительства к передаче, обязан</w:t>
      </w:r>
      <w:r w:rsidR="006A6D6D" w:rsidRPr="002C2252">
        <w:rPr>
          <w:rFonts w:ascii="Times New Roman" w:hAnsi="Times New Roman" w:cs="Times New Roman"/>
          <w:sz w:val="24"/>
          <w:szCs w:val="24"/>
        </w:rPr>
        <w:t>ы</w:t>
      </w:r>
      <w:r w:rsidRPr="002C2252">
        <w:rPr>
          <w:rFonts w:ascii="Times New Roman" w:hAnsi="Times New Roman" w:cs="Times New Roman"/>
          <w:sz w:val="24"/>
          <w:szCs w:val="24"/>
        </w:rPr>
        <w:t xml:space="preserve"> лично (или через представителя, полномочия которого оформлены в соответствии с законодательством РФ) приступить к принятию Объекта в течение 15 (пятнадцати) календарных дней со дня получения указанного сообщения.</w:t>
      </w:r>
    </w:p>
    <w:p w:rsidR="005E6EF7" w:rsidRPr="002C2252" w:rsidRDefault="005E6EF7" w:rsidP="00A6307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>3.4. В случае отправки сообщения по почте Участник счита</w:t>
      </w:r>
      <w:r w:rsidR="00072087" w:rsidRPr="002C2252">
        <w:rPr>
          <w:rFonts w:ascii="Times New Roman" w:hAnsi="Times New Roman" w:cs="Times New Roman"/>
          <w:sz w:val="24"/>
          <w:szCs w:val="24"/>
        </w:rPr>
        <w:t>е</w:t>
      </w:r>
      <w:r w:rsidRPr="002C2252">
        <w:rPr>
          <w:rFonts w:ascii="Times New Roman" w:hAnsi="Times New Roman" w:cs="Times New Roman"/>
          <w:sz w:val="24"/>
          <w:szCs w:val="24"/>
        </w:rPr>
        <w:t>тся извещенным</w:t>
      </w:r>
      <w:r w:rsidR="006A6D6D" w:rsidRPr="002C2252">
        <w:rPr>
          <w:rFonts w:ascii="Times New Roman" w:hAnsi="Times New Roman" w:cs="Times New Roman"/>
          <w:sz w:val="24"/>
          <w:szCs w:val="24"/>
        </w:rPr>
        <w:t>и</w:t>
      </w:r>
      <w:r w:rsidRPr="002C2252">
        <w:rPr>
          <w:rFonts w:ascii="Times New Roman" w:hAnsi="Times New Roman" w:cs="Times New Roman"/>
          <w:sz w:val="24"/>
          <w:szCs w:val="24"/>
        </w:rPr>
        <w:t xml:space="preserve"> о завершении строительства многоквартирного дома и о готовности Объекта долевого строительства к передаче, если сообщение вручено им лично или совершеннолетнему лицу, </w:t>
      </w:r>
      <w:r w:rsidRPr="002C2252">
        <w:rPr>
          <w:rFonts w:ascii="Times New Roman" w:hAnsi="Times New Roman" w:cs="Times New Roman"/>
          <w:sz w:val="24"/>
          <w:szCs w:val="24"/>
        </w:rPr>
        <w:lastRenderedPageBreak/>
        <w:t>проживающему совместно с Участник</w:t>
      </w:r>
      <w:r w:rsidR="00072087" w:rsidRPr="002C2252">
        <w:rPr>
          <w:rFonts w:ascii="Times New Roman" w:hAnsi="Times New Roman" w:cs="Times New Roman"/>
          <w:sz w:val="24"/>
          <w:szCs w:val="24"/>
        </w:rPr>
        <w:t>о</w:t>
      </w:r>
      <w:r w:rsidR="006A6D6D" w:rsidRPr="002C2252">
        <w:rPr>
          <w:rFonts w:ascii="Times New Roman" w:hAnsi="Times New Roman" w:cs="Times New Roman"/>
          <w:sz w:val="24"/>
          <w:szCs w:val="24"/>
        </w:rPr>
        <w:t>м</w:t>
      </w:r>
      <w:r w:rsidRPr="002C2252">
        <w:rPr>
          <w:rFonts w:ascii="Times New Roman" w:hAnsi="Times New Roman" w:cs="Times New Roman"/>
          <w:sz w:val="24"/>
          <w:szCs w:val="24"/>
        </w:rPr>
        <w:t>, под расписку на подлежащем возврату почтовом уведомлении о вручении, либо ином документе с указанием даты и времени вручения, а также источника информации.</w:t>
      </w:r>
    </w:p>
    <w:p w:rsidR="005E6EF7" w:rsidRPr="002C2252" w:rsidRDefault="005E6EF7" w:rsidP="00A6307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>Участник также счита</w:t>
      </w:r>
      <w:r w:rsidR="00EA69CC" w:rsidRPr="002C2252">
        <w:rPr>
          <w:rFonts w:ascii="Times New Roman" w:hAnsi="Times New Roman" w:cs="Times New Roman"/>
          <w:sz w:val="24"/>
          <w:szCs w:val="24"/>
        </w:rPr>
        <w:t>е</w:t>
      </w:r>
      <w:r w:rsidRPr="002C2252">
        <w:rPr>
          <w:rFonts w:ascii="Times New Roman" w:hAnsi="Times New Roman" w:cs="Times New Roman"/>
          <w:sz w:val="24"/>
          <w:szCs w:val="24"/>
        </w:rPr>
        <w:t>тся извещенным</w:t>
      </w:r>
      <w:r w:rsidR="006A6D6D" w:rsidRPr="002C2252">
        <w:rPr>
          <w:rFonts w:ascii="Times New Roman" w:hAnsi="Times New Roman" w:cs="Times New Roman"/>
          <w:sz w:val="24"/>
          <w:szCs w:val="24"/>
        </w:rPr>
        <w:t>и</w:t>
      </w:r>
      <w:r w:rsidRPr="002C2252">
        <w:rPr>
          <w:rFonts w:ascii="Times New Roman" w:hAnsi="Times New Roman" w:cs="Times New Roman"/>
          <w:sz w:val="24"/>
          <w:szCs w:val="24"/>
        </w:rPr>
        <w:t xml:space="preserve"> о завершении строительства многоквартирного дома и о готовности Объекта долевого строительства к передаче, если:</w:t>
      </w:r>
    </w:p>
    <w:p w:rsidR="005E6EF7" w:rsidRPr="002C2252" w:rsidRDefault="005E6EF7" w:rsidP="00A6307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>1) Участник отказал</w:t>
      </w:r>
      <w:r w:rsidR="00EA69CC" w:rsidRPr="002C2252">
        <w:rPr>
          <w:rFonts w:ascii="Times New Roman" w:hAnsi="Times New Roman" w:cs="Times New Roman"/>
          <w:sz w:val="24"/>
          <w:szCs w:val="24"/>
        </w:rPr>
        <w:t>ся</w:t>
      </w:r>
      <w:r w:rsidRPr="002C2252">
        <w:rPr>
          <w:rFonts w:ascii="Times New Roman" w:hAnsi="Times New Roman" w:cs="Times New Roman"/>
          <w:sz w:val="24"/>
          <w:szCs w:val="24"/>
        </w:rPr>
        <w:t xml:space="preserve"> от получения сообщения, направленного заказным письмом с уведомлением, и этот отказ зафиксирован организацией почтовой связи;</w:t>
      </w:r>
    </w:p>
    <w:p w:rsidR="005E6EF7" w:rsidRPr="002C2252" w:rsidRDefault="005E6EF7" w:rsidP="00A6307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>2) несмотря на получение Участник</w:t>
      </w:r>
      <w:r w:rsidR="00EA69CC" w:rsidRPr="002C2252">
        <w:rPr>
          <w:rFonts w:ascii="Times New Roman" w:hAnsi="Times New Roman" w:cs="Times New Roman"/>
          <w:sz w:val="24"/>
          <w:szCs w:val="24"/>
        </w:rPr>
        <w:t>ом</w:t>
      </w:r>
      <w:r w:rsidRPr="002C2252">
        <w:rPr>
          <w:rFonts w:ascii="Times New Roman" w:hAnsi="Times New Roman" w:cs="Times New Roman"/>
          <w:sz w:val="24"/>
          <w:szCs w:val="24"/>
        </w:rPr>
        <w:t xml:space="preserve"> сообщения заказанным письмом с уведомлением, Участник не явил</w:t>
      </w:r>
      <w:r w:rsidR="00EA69CC" w:rsidRPr="002C2252">
        <w:rPr>
          <w:rFonts w:ascii="Times New Roman" w:hAnsi="Times New Roman" w:cs="Times New Roman"/>
          <w:sz w:val="24"/>
          <w:szCs w:val="24"/>
        </w:rPr>
        <w:t>ся</w:t>
      </w:r>
      <w:r w:rsidR="006A6D6D" w:rsidRPr="002C2252">
        <w:rPr>
          <w:rFonts w:ascii="Times New Roman" w:hAnsi="Times New Roman" w:cs="Times New Roman"/>
          <w:sz w:val="24"/>
          <w:szCs w:val="24"/>
        </w:rPr>
        <w:t xml:space="preserve"> </w:t>
      </w:r>
      <w:r w:rsidRPr="002C2252">
        <w:rPr>
          <w:rFonts w:ascii="Times New Roman" w:hAnsi="Times New Roman" w:cs="Times New Roman"/>
          <w:sz w:val="24"/>
          <w:szCs w:val="24"/>
        </w:rPr>
        <w:t>для подписания Акта приема – передачи Объекта долевого строительства в установленном порядке, о чем организация почтовой связи уведомила Застройщика;</w:t>
      </w:r>
    </w:p>
    <w:p w:rsidR="005E6EF7" w:rsidRPr="002C2252" w:rsidRDefault="005E6EF7" w:rsidP="00A6307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>3) сообщение не вручено в связи с отсутствием Участник</w:t>
      </w:r>
      <w:r w:rsidR="00EA69CC" w:rsidRPr="002C2252">
        <w:rPr>
          <w:rFonts w:ascii="Times New Roman" w:hAnsi="Times New Roman" w:cs="Times New Roman"/>
          <w:sz w:val="24"/>
          <w:szCs w:val="24"/>
        </w:rPr>
        <w:t>а</w:t>
      </w:r>
      <w:r w:rsidRPr="002C2252">
        <w:rPr>
          <w:rFonts w:ascii="Times New Roman" w:hAnsi="Times New Roman" w:cs="Times New Roman"/>
          <w:sz w:val="24"/>
          <w:szCs w:val="24"/>
        </w:rPr>
        <w:t xml:space="preserve"> по указанному адресу, о чем организация почтовой связи уведомила Застройщика;</w:t>
      </w:r>
    </w:p>
    <w:p w:rsidR="005E6EF7" w:rsidRPr="002C2252" w:rsidRDefault="005E6EF7" w:rsidP="00A6307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>4) сообщение вручено уполномоченному лицу Участник</w:t>
      </w:r>
      <w:r w:rsidR="00EA69CC" w:rsidRPr="002C2252">
        <w:rPr>
          <w:rFonts w:ascii="Times New Roman" w:hAnsi="Times New Roman" w:cs="Times New Roman"/>
          <w:sz w:val="24"/>
          <w:szCs w:val="24"/>
        </w:rPr>
        <w:t>а</w:t>
      </w:r>
      <w:r w:rsidRPr="002C2252">
        <w:rPr>
          <w:rFonts w:ascii="Times New Roman" w:hAnsi="Times New Roman" w:cs="Times New Roman"/>
          <w:sz w:val="24"/>
          <w:szCs w:val="24"/>
        </w:rPr>
        <w:t xml:space="preserve"> либо совершеннолетнему лицу, проживающему совместно с Участник</w:t>
      </w:r>
      <w:r w:rsidR="00EA69CC" w:rsidRPr="002C2252">
        <w:rPr>
          <w:rFonts w:ascii="Times New Roman" w:hAnsi="Times New Roman" w:cs="Times New Roman"/>
          <w:sz w:val="24"/>
          <w:szCs w:val="24"/>
        </w:rPr>
        <w:t>о</w:t>
      </w:r>
      <w:r w:rsidR="006A6D6D" w:rsidRPr="002C2252">
        <w:rPr>
          <w:rFonts w:ascii="Times New Roman" w:hAnsi="Times New Roman" w:cs="Times New Roman"/>
          <w:sz w:val="24"/>
          <w:szCs w:val="24"/>
        </w:rPr>
        <w:t>м</w:t>
      </w:r>
      <w:r w:rsidRPr="002C2252">
        <w:rPr>
          <w:rFonts w:ascii="Times New Roman" w:hAnsi="Times New Roman" w:cs="Times New Roman"/>
          <w:sz w:val="24"/>
          <w:szCs w:val="24"/>
        </w:rPr>
        <w:t>.</w:t>
      </w:r>
    </w:p>
    <w:p w:rsidR="005E6EF7" w:rsidRPr="002C2252" w:rsidRDefault="005E6EF7" w:rsidP="00A6307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>В случае, если место жительства Участник</w:t>
      </w:r>
      <w:r w:rsidR="00EA69CC" w:rsidRPr="002C2252">
        <w:rPr>
          <w:rFonts w:ascii="Times New Roman" w:hAnsi="Times New Roman" w:cs="Times New Roman"/>
          <w:sz w:val="24"/>
          <w:szCs w:val="24"/>
        </w:rPr>
        <w:t>а</w:t>
      </w:r>
      <w:r w:rsidRPr="002C2252">
        <w:rPr>
          <w:rFonts w:ascii="Times New Roman" w:hAnsi="Times New Roman" w:cs="Times New Roman"/>
          <w:sz w:val="24"/>
          <w:szCs w:val="24"/>
        </w:rPr>
        <w:t xml:space="preserve"> неизвестно, сообщение направляется по последнему известному Застройщику месту жительства Участник</w:t>
      </w:r>
      <w:r w:rsidR="006A6D6D" w:rsidRPr="002C2252">
        <w:rPr>
          <w:rFonts w:ascii="Times New Roman" w:hAnsi="Times New Roman" w:cs="Times New Roman"/>
          <w:sz w:val="24"/>
          <w:szCs w:val="24"/>
        </w:rPr>
        <w:t>ов</w:t>
      </w:r>
      <w:r w:rsidRPr="002C2252">
        <w:rPr>
          <w:rFonts w:ascii="Times New Roman" w:hAnsi="Times New Roman" w:cs="Times New Roman"/>
          <w:sz w:val="24"/>
          <w:szCs w:val="24"/>
        </w:rPr>
        <w:t>.</w:t>
      </w:r>
    </w:p>
    <w:p w:rsidR="005E6EF7" w:rsidRPr="002C2252" w:rsidRDefault="005E6EF7" w:rsidP="00A6307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>3.5. При уклонении или необоснованном отказе Участник</w:t>
      </w:r>
      <w:r w:rsidR="00EA69CC" w:rsidRPr="002C2252">
        <w:rPr>
          <w:rFonts w:ascii="Times New Roman" w:hAnsi="Times New Roman" w:cs="Times New Roman"/>
          <w:sz w:val="24"/>
          <w:szCs w:val="24"/>
        </w:rPr>
        <w:t>а</w:t>
      </w:r>
      <w:r w:rsidRPr="002C2252">
        <w:rPr>
          <w:rFonts w:ascii="Times New Roman" w:hAnsi="Times New Roman" w:cs="Times New Roman"/>
          <w:sz w:val="24"/>
          <w:szCs w:val="24"/>
        </w:rPr>
        <w:t xml:space="preserve"> от приемки Объекта долевого строительства Застройщик вправе в течение 15 (пятнадцати) календарных дней со дня истечения срока, предусмотренного для передачи Объекта долевого строительства Участник</w:t>
      </w:r>
      <w:r w:rsidR="006A6D6D" w:rsidRPr="002C2252">
        <w:rPr>
          <w:rFonts w:ascii="Times New Roman" w:hAnsi="Times New Roman" w:cs="Times New Roman"/>
          <w:sz w:val="24"/>
          <w:szCs w:val="24"/>
        </w:rPr>
        <w:t>ам</w:t>
      </w:r>
      <w:r w:rsidRPr="002C2252">
        <w:rPr>
          <w:rFonts w:ascii="Times New Roman" w:hAnsi="Times New Roman" w:cs="Times New Roman"/>
          <w:sz w:val="24"/>
          <w:szCs w:val="24"/>
        </w:rPr>
        <w:t>, составить акт о передаче Объекта долевого строительства в одностороннем порядке, а также взыскать с Участник</w:t>
      </w:r>
      <w:r w:rsidR="006A6D6D" w:rsidRPr="002C2252">
        <w:rPr>
          <w:rFonts w:ascii="Times New Roman" w:hAnsi="Times New Roman" w:cs="Times New Roman"/>
          <w:sz w:val="24"/>
          <w:szCs w:val="24"/>
        </w:rPr>
        <w:t>ов</w:t>
      </w:r>
      <w:r w:rsidRPr="002C2252">
        <w:rPr>
          <w:rFonts w:ascii="Times New Roman" w:hAnsi="Times New Roman" w:cs="Times New Roman"/>
          <w:sz w:val="24"/>
          <w:szCs w:val="24"/>
        </w:rPr>
        <w:t xml:space="preserve"> штраф в размере 500 (пятьсот) рублей за каждый день просрочки срока приемки Объекта долевого строительства установленного настоящим Договором.</w:t>
      </w:r>
    </w:p>
    <w:p w:rsidR="005E6EF7" w:rsidRPr="002C2252" w:rsidRDefault="005E6EF7" w:rsidP="00A6307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>3.6. Риск случайной гибели или повреждения Объекта долевого строительства переходит к Участник</w:t>
      </w:r>
      <w:r w:rsidR="00EA69CC" w:rsidRPr="002C2252">
        <w:rPr>
          <w:rFonts w:ascii="Times New Roman" w:hAnsi="Times New Roman" w:cs="Times New Roman"/>
          <w:sz w:val="24"/>
          <w:szCs w:val="24"/>
        </w:rPr>
        <w:t>у</w:t>
      </w:r>
      <w:r w:rsidRPr="002C2252">
        <w:rPr>
          <w:rFonts w:ascii="Times New Roman" w:hAnsi="Times New Roman" w:cs="Times New Roman"/>
          <w:sz w:val="24"/>
          <w:szCs w:val="24"/>
        </w:rPr>
        <w:t xml:space="preserve"> с момента подписания Акта приема-передачи Объекта долевого строительства.</w:t>
      </w:r>
    </w:p>
    <w:p w:rsidR="005E6EF7" w:rsidRPr="002C2252" w:rsidRDefault="00A63079" w:rsidP="00A630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EF7" w:rsidRPr="002C2252">
        <w:rPr>
          <w:rFonts w:ascii="Times New Roman" w:hAnsi="Times New Roman" w:cs="Times New Roman"/>
          <w:sz w:val="24"/>
          <w:szCs w:val="24"/>
        </w:rPr>
        <w:t>3.7. С момента передачи Объекта долевого строительства, Участник обязу</w:t>
      </w:r>
      <w:r w:rsidR="00EA69CC" w:rsidRPr="002C2252">
        <w:rPr>
          <w:rFonts w:ascii="Times New Roman" w:hAnsi="Times New Roman" w:cs="Times New Roman"/>
          <w:sz w:val="24"/>
          <w:szCs w:val="24"/>
        </w:rPr>
        <w:t>е</w:t>
      </w:r>
      <w:r w:rsidR="005E6EF7" w:rsidRPr="002C2252">
        <w:rPr>
          <w:rFonts w:ascii="Times New Roman" w:hAnsi="Times New Roman" w:cs="Times New Roman"/>
          <w:sz w:val="24"/>
          <w:szCs w:val="24"/>
        </w:rPr>
        <w:t>тся подписать с эксплуатирующей организацией соглашение о содержании и технической эксплуатации многоквартирного дома (договор управления многоквартирным домом), а также оплачивать коммунальные услуги и участвовать в расходах, связанных с техническим обслуживанием, текущим и капитальным ремонтом всего дома, пропорционально занимаемой площади квартиры в соответствии с законодательством Российской Федерации.</w:t>
      </w:r>
    </w:p>
    <w:p w:rsidR="005E6EF7" w:rsidRPr="002C2252" w:rsidRDefault="00A63079" w:rsidP="00A63079">
      <w:pPr>
        <w:pStyle w:val="a9"/>
        <w:ind w:firstLine="709"/>
        <w:jc w:val="both"/>
      </w:pPr>
      <w:r>
        <w:t xml:space="preserve"> </w:t>
      </w:r>
      <w:r w:rsidR="005E6EF7" w:rsidRPr="002C2252">
        <w:t>3.8. Участник обязу</w:t>
      </w:r>
      <w:r w:rsidR="00EA69CC" w:rsidRPr="002C2252">
        <w:t>е</w:t>
      </w:r>
      <w:r w:rsidR="005E6EF7" w:rsidRPr="002C2252">
        <w:t>тся в отношении Объекта долевого строительства не производить перепланировок (перенос внутренних перегородок, проемов в несущих стенах, изменение проектного положения сантехнических разводов и стояков, и т.п.) и переустройства (отделочные работы, замена внутреннего оборудования и прочее) до подписания Сторонами Акта приема-передачи Объекта долевого строительства и заключения договора с управляющей компанией, а также получения всех необходимых разрешительных документов и проектной документации, предусмотренных действующим законодательством Российской Федерации.</w:t>
      </w:r>
    </w:p>
    <w:p w:rsidR="005E6EF7" w:rsidRPr="002C2252" w:rsidRDefault="005E6EF7" w:rsidP="00A63079">
      <w:pPr>
        <w:pStyle w:val="a9"/>
        <w:ind w:firstLine="709"/>
        <w:jc w:val="both"/>
      </w:pPr>
      <w:r w:rsidRPr="002C2252">
        <w:t>В случае несоблюдения настоящего пункта Договора Участник обязан выплатить Застройщику штраф в размере 10 (десяти) % от стоимости Объекта долевого строительства (цены Договора), привести Квартиру в соответствие и возместить убытки. Застройщик не несет ответственности за несвоевременное введение Объекта капитального строительства в эксплуатацию</w:t>
      </w:r>
      <w:r w:rsidR="00091B8B" w:rsidRPr="002C2252">
        <w:t>,</w:t>
      </w:r>
      <w:r w:rsidR="00EA69CC" w:rsidRPr="002C2252">
        <w:t xml:space="preserve"> произошедшим не по вине Застройщика</w:t>
      </w:r>
      <w:r w:rsidRPr="002C2252">
        <w:t>.</w:t>
      </w:r>
    </w:p>
    <w:p w:rsidR="005E6EF7" w:rsidRPr="002C2252" w:rsidRDefault="005E6EF7" w:rsidP="00A63079">
      <w:pPr>
        <w:pStyle w:val="a9"/>
        <w:ind w:firstLine="709"/>
        <w:jc w:val="both"/>
      </w:pPr>
      <w:r w:rsidRPr="002C2252">
        <w:t>3.9. Право требования на получение Объекта долевого строительства и оформле</w:t>
      </w:r>
      <w:r w:rsidR="00091B8B" w:rsidRPr="002C2252">
        <w:t>ния его в собственность возникае</w:t>
      </w:r>
      <w:r w:rsidRPr="002C2252">
        <w:t>т у Участник</w:t>
      </w:r>
      <w:r w:rsidR="00091B8B" w:rsidRPr="002C2252">
        <w:t>а</w:t>
      </w:r>
      <w:r w:rsidRPr="002C2252">
        <w:t xml:space="preserve"> с момента полного исполнения обязательств по оплате стоимости Объекта долевого строительства, в том числе по уплате штрафов, неустойки (пени) за нарушение условий настоящего Договора, если таковые имелись, и после государственной регистрации настоящего Договора, а также при выполнении Участник</w:t>
      </w:r>
      <w:r w:rsidR="00091B8B" w:rsidRPr="002C2252">
        <w:t>о</w:t>
      </w:r>
      <w:r w:rsidR="006A6D6D" w:rsidRPr="002C2252">
        <w:t>м</w:t>
      </w:r>
      <w:r w:rsidRPr="002C2252">
        <w:t xml:space="preserve"> и Застройщиком условий, установленных законодательством Российской Федерации и настоящим Договором.</w:t>
      </w:r>
    </w:p>
    <w:p w:rsidR="005E6EF7" w:rsidRPr="002C2252" w:rsidRDefault="005E6EF7" w:rsidP="00A6307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EF7" w:rsidRPr="002C2252" w:rsidRDefault="005E6EF7" w:rsidP="00A63079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25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27846" w:rsidRPr="002C2252">
        <w:rPr>
          <w:rFonts w:ascii="Times New Roman" w:hAnsi="Times New Roman" w:cs="Times New Roman"/>
          <w:b/>
          <w:sz w:val="24"/>
          <w:szCs w:val="24"/>
        </w:rPr>
        <w:t>ГАРАНТИЯ</w:t>
      </w:r>
      <w:r w:rsidRPr="002C2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846" w:rsidRPr="002C2252">
        <w:rPr>
          <w:rFonts w:ascii="Times New Roman" w:hAnsi="Times New Roman" w:cs="Times New Roman"/>
          <w:b/>
          <w:sz w:val="24"/>
          <w:szCs w:val="24"/>
        </w:rPr>
        <w:t>КАЧЕСТВА</w:t>
      </w:r>
      <w:r w:rsidRPr="002C2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846" w:rsidRPr="002C2252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2C2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846" w:rsidRPr="002C2252">
        <w:rPr>
          <w:rFonts w:ascii="Times New Roman" w:hAnsi="Times New Roman" w:cs="Times New Roman"/>
          <w:b/>
          <w:sz w:val="24"/>
          <w:szCs w:val="24"/>
        </w:rPr>
        <w:t>ДОЛЕВОГО</w:t>
      </w:r>
      <w:r w:rsidRPr="002C2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846" w:rsidRPr="002C2252">
        <w:rPr>
          <w:rFonts w:ascii="Times New Roman" w:hAnsi="Times New Roman" w:cs="Times New Roman"/>
          <w:b/>
          <w:sz w:val="24"/>
          <w:szCs w:val="24"/>
        </w:rPr>
        <w:t>СТРОИТЕЛЬСТА</w:t>
      </w:r>
      <w:r w:rsidRPr="002C2252">
        <w:rPr>
          <w:rFonts w:ascii="Times New Roman" w:hAnsi="Times New Roman" w:cs="Times New Roman"/>
          <w:b/>
          <w:sz w:val="24"/>
          <w:szCs w:val="24"/>
        </w:rPr>
        <w:t>.</w:t>
      </w:r>
    </w:p>
    <w:p w:rsidR="00127846" w:rsidRPr="002C2252" w:rsidRDefault="00A63079" w:rsidP="00A6307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EF7" w:rsidRPr="002C2252" w:rsidRDefault="005E6EF7" w:rsidP="00A6307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>4.1. Качество Объекта долевого строительства должно соответствовать условиям настоящего Договора (Приложение № 1 и 2 к Договору),</w:t>
      </w:r>
      <w:r w:rsidRPr="002C22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C2252">
        <w:rPr>
          <w:rFonts w:ascii="Times New Roman" w:hAnsi="Times New Roman" w:cs="Times New Roman"/>
          <w:sz w:val="24"/>
          <w:szCs w:val="24"/>
        </w:rPr>
        <w:t>утвержденной проектно-сметной документации на многоквартирный жилой дом, ГОСТам, техническим и градостроительным регламентам, а также иным обязательным требованиям в области строительства.</w:t>
      </w:r>
    </w:p>
    <w:p w:rsidR="005E6EF7" w:rsidRPr="002C2252" w:rsidRDefault="005E6EF7" w:rsidP="00A6307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lastRenderedPageBreak/>
        <w:t>4.2. В случае если Объект долевого строительства построен Застройщиком с отступлениями от условий настоящего Договора, приведшими к ухудшению качества Объекта или с иными недостатками, которые делают его непригодным для использования Участник вправе потребовать от Застройщика по своему выбору, если иное не установлено Договором:</w:t>
      </w:r>
    </w:p>
    <w:p w:rsidR="005E6EF7" w:rsidRPr="002C2252" w:rsidRDefault="005E6EF7" w:rsidP="00A6307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 xml:space="preserve">- безвозмездного устранения недостатков в разумный срок; </w:t>
      </w:r>
    </w:p>
    <w:p w:rsidR="005E6EF7" w:rsidRPr="002C2252" w:rsidRDefault="005E6EF7" w:rsidP="00A6307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 xml:space="preserve">- соразмерного уменьшения цены договора; </w:t>
      </w:r>
    </w:p>
    <w:p w:rsidR="005E6EF7" w:rsidRPr="002C2252" w:rsidRDefault="005E6EF7" w:rsidP="00A6307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 xml:space="preserve">- возмещения своих расходов на устранение недостатков. </w:t>
      </w:r>
    </w:p>
    <w:p w:rsidR="005E6EF7" w:rsidRPr="002C2252" w:rsidRDefault="005E6EF7" w:rsidP="00A6307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>4.3. Гарантийный срок на Объект долевого строительства составляет 5 (пять) лет со дня передачи Объекта долевого строительства Участник</w:t>
      </w:r>
      <w:r w:rsidR="00091B8B" w:rsidRPr="002C2252">
        <w:rPr>
          <w:rFonts w:ascii="Times New Roman" w:hAnsi="Times New Roman" w:cs="Times New Roman"/>
          <w:sz w:val="24"/>
          <w:szCs w:val="24"/>
        </w:rPr>
        <w:t>у</w:t>
      </w:r>
      <w:r w:rsidRPr="002C2252">
        <w:rPr>
          <w:rFonts w:ascii="Times New Roman" w:hAnsi="Times New Roman" w:cs="Times New Roman"/>
          <w:sz w:val="24"/>
          <w:szCs w:val="24"/>
        </w:rPr>
        <w:t xml:space="preserve"> в соответствии с настоящим Договором.</w:t>
      </w:r>
    </w:p>
    <w:p w:rsidR="005E6EF7" w:rsidRPr="002C2252" w:rsidRDefault="005E6EF7" w:rsidP="00A6307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>Гарантийный срок на технологическое и инженерное оборудование, входящее в состав передаваемого Участник</w:t>
      </w:r>
      <w:r w:rsidR="00091B8B" w:rsidRPr="002C2252">
        <w:rPr>
          <w:rFonts w:ascii="Times New Roman" w:hAnsi="Times New Roman" w:cs="Times New Roman"/>
          <w:sz w:val="24"/>
          <w:szCs w:val="24"/>
        </w:rPr>
        <w:t>у</w:t>
      </w:r>
      <w:r w:rsidRPr="002C2252">
        <w:rPr>
          <w:rFonts w:ascii="Times New Roman" w:hAnsi="Times New Roman" w:cs="Times New Roman"/>
          <w:sz w:val="24"/>
          <w:szCs w:val="24"/>
        </w:rPr>
        <w:t xml:space="preserve"> Объекта долевого строительства, составляет 3 (три) года со дня передачи Объекта долевого строительства Участник</w:t>
      </w:r>
      <w:r w:rsidR="006A6D6D" w:rsidRPr="002C2252">
        <w:rPr>
          <w:rFonts w:ascii="Times New Roman" w:hAnsi="Times New Roman" w:cs="Times New Roman"/>
          <w:sz w:val="24"/>
          <w:szCs w:val="24"/>
        </w:rPr>
        <w:t>ам</w:t>
      </w:r>
      <w:r w:rsidRPr="002C2252">
        <w:rPr>
          <w:rFonts w:ascii="Times New Roman" w:hAnsi="Times New Roman" w:cs="Times New Roman"/>
          <w:sz w:val="24"/>
          <w:szCs w:val="24"/>
        </w:rPr>
        <w:t xml:space="preserve"> в соответствии с настоящим Договором.</w:t>
      </w:r>
    </w:p>
    <w:p w:rsidR="005E6EF7" w:rsidRPr="002C2252" w:rsidRDefault="005E6EF7" w:rsidP="00A63079">
      <w:pPr>
        <w:widowControl w:val="0"/>
        <w:tabs>
          <w:tab w:val="left" w:pos="-142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>4.4. Участник вправе предъявить Застройщику требования о ненадлежащем качестве Объекта долевого строительства после подписания Сторонами Акта приема-передачи при условии, если такое качество</w:t>
      </w:r>
      <w:bookmarkStart w:id="1" w:name="page9"/>
      <w:bookmarkEnd w:id="1"/>
      <w:r w:rsidRPr="002C2252">
        <w:rPr>
          <w:rFonts w:ascii="Times New Roman" w:hAnsi="Times New Roman" w:cs="Times New Roman"/>
          <w:sz w:val="24"/>
          <w:szCs w:val="24"/>
        </w:rPr>
        <w:t xml:space="preserve"> выявлено в течение гарантийного срока.</w:t>
      </w:r>
    </w:p>
    <w:p w:rsidR="005E6EF7" w:rsidRPr="002C2252" w:rsidRDefault="005E6EF7" w:rsidP="00A6307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>4.5. Застройщик не несет ответственности за недостатки (дефекты) Объекта долевого строительства, обнаруженные в пределах гарантийного срока, при условии, что они произошли вследствие нормального износа такого Объекта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</w:t>
      </w:r>
      <w:r w:rsidR="00091B8B" w:rsidRPr="002C2252">
        <w:rPr>
          <w:rFonts w:ascii="Times New Roman" w:hAnsi="Times New Roman" w:cs="Times New Roman"/>
          <w:sz w:val="24"/>
          <w:szCs w:val="24"/>
        </w:rPr>
        <w:t>ом</w:t>
      </w:r>
      <w:r w:rsidRPr="002C2252">
        <w:rPr>
          <w:rFonts w:ascii="Times New Roman" w:hAnsi="Times New Roman" w:cs="Times New Roman"/>
          <w:sz w:val="24"/>
          <w:szCs w:val="24"/>
        </w:rPr>
        <w:t xml:space="preserve"> или привлеченными им третьими лицами.</w:t>
      </w:r>
    </w:p>
    <w:p w:rsidR="005E6EF7" w:rsidRPr="002C2252" w:rsidRDefault="005E6EF7" w:rsidP="00A63079">
      <w:pPr>
        <w:widowControl w:val="0"/>
        <w:tabs>
          <w:tab w:val="left" w:pos="-142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EF7" w:rsidRPr="002C2252" w:rsidRDefault="005E6EF7" w:rsidP="00A63079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2C2252">
        <w:rPr>
          <w:rFonts w:ascii="Times New Roman" w:hAnsi="Times New Roman" w:cs="Times New Roman"/>
          <w:b/>
          <w:spacing w:val="-1"/>
          <w:sz w:val="24"/>
          <w:szCs w:val="24"/>
        </w:rPr>
        <w:t xml:space="preserve">5. </w:t>
      </w:r>
      <w:r w:rsidR="00127846" w:rsidRPr="002C2252">
        <w:rPr>
          <w:rFonts w:ascii="Times New Roman" w:hAnsi="Times New Roman" w:cs="Times New Roman"/>
          <w:b/>
          <w:spacing w:val="-1"/>
          <w:sz w:val="24"/>
          <w:szCs w:val="24"/>
        </w:rPr>
        <w:t>УСТУПКА</w:t>
      </w:r>
      <w:r w:rsidRPr="002C225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127846" w:rsidRPr="002C2252">
        <w:rPr>
          <w:rFonts w:ascii="Times New Roman" w:hAnsi="Times New Roman" w:cs="Times New Roman"/>
          <w:b/>
          <w:spacing w:val="-1"/>
          <w:sz w:val="24"/>
          <w:szCs w:val="24"/>
        </w:rPr>
        <w:t>ПРАВ</w:t>
      </w:r>
      <w:r w:rsidRPr="002C225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127846" w:rsidRPr="002C2252">
        <w:rPr>
          <w:rFonts w:ascii="Times New Roman" w:hAnsi="Times New Roman" w:cs="Times New Roman"/>
          <w:b/>
          <w:spacing w:val="-1"/>
          <w:sz w:val="24"/>
          <w:szCs w:val="24"/>
        </w:rPr>
        <w:t>ТРЕБОВАНИЙ</w:t>
      </w:r>
      <w:r w:rsidRPr="002C225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127846" w:rsidRPr="002C2252">
        <w:rPr>
          <w:rFonts w:ascii="Times New Roman" w:hAnsi="Times New Roman" w:cs="Times New Roman"/>
          <w:b/>
          <w:spacing w:val="-1"/>
          <w:sz w:val="24"/>
          <w:szCs w:val="24"/>
        </w:rPr>
        <w:t>ПО</w:t>
      </w:r>
      <w:r w:rsidRPr="002C225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127846" w:rsidRPr="002C2252">
        <w:rPr>
          <w:rFonts w:ascii="Times New Roman" w:hAnsi="Times New Roman" w:cs="Times New Roman"/>
          <w:b/>
          <w:spacing w:val="-1"/>
          <w:sz w:val="24"/>
          <w:szCs w:val="24"/>
        </w:rPr>
        <w:t>НАСТОЯЩЕМУ</w:t>
      </w:r>
      <w:r w:rsidRPr="002C225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127846" w:rsidRPr="002C2252">
        <w:rPr>
          <w:rFonts w:ascii="Times New Roman" w:hAnsi="Times New Roman" w:cs="Times New Roman"/>
          <w:b/>
          <w:spacing w:val="-1"/>
          <w:sz w:val="24"/>
          <w:szCs w:val="24"/>
        </w:rPr>
        <w:t>ДОГОВОРУ</w:t>
      </w:r>
      <w:r w:rsidRPr="002C2252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</w:p>
    <w:p w:rsidR="005E6EF7" w:rsidRPr="002C2252" w:rsidRDefault="005E6EF7" w:rsidP="00A63079">
      <w:pPr>
        <w:pStyle w:val="a9"/>
        <w:tabs>
          <w:tab w:val="left" w:pos="567"/>
        </w:tabs>
        <w:ind w:firstLine="709"/>
        <w:jc w:val="both"/>
      </w:pPr>
      <w:r w:rsidRPr="002C2252">
        <w:t>5.1. Уступка Участник</w:t>
      </w:r>
      <w:r w:rsidR="00091B8B" w:rsidRPr="002C2252">
        <w:t>о</w:t>
      </w:r>
      <w:r w:rsidR="006A6D6D" w:rsidRPr="002C2252">
        <w:t>м</w:t>
      </w:r>
      <w:r w:rsidRPr="002C2252">
        <w:t xml:space="preserve"> прав требований по настоящему Договору иному лицу допускается только после уплаты им цены Договора или одновремен</w:t>
      </w:r>
      <w:r w:rsidR="00091B8B" w:rsidRPr="002C2252">
        <w:t>но с переводом долга на нового У</w:t>
      </w:r>
      <w:r w:rsidRPr="002C2252">
        <w:t>частника долевого строительства в порядке, установленном Гражданским кодексом Российской Федерации и настоящим Договором.</w:t>
      </w:r>
    </w:p>
    <w:p w:rsidR="005E6EF7" w:rsidRPr="002C2252" w:rsidRDefault="005E6EF7" w:rsidP="00A630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>5.2. При заключении Участник</w:t>
      </w:r>
      <w:r w:rsidR="00091B8B" w:rsidRPr="002C2252">
        <w:rPr>
          <w:rFonts w:ascii="Times New Roman" w:hAnsi="Times New Roman" w:cs="Times New Roman"/>
          <w:sz w:val="24"/>
          <w:szCs w:val="24"/>
        </w:rPr>
        <w:t>о</w:t>
      </w:r>
      <w:r w:rsidR="006A6D6D" w:rsidRPr="002C2252">
        <w:rPr>
          <w:rFonts w:ascii="Times New Roman" w:hAnsi="Times New Roman" w:cs="Times New Roman"/>
          <w:sz w:val="24"/>
          <w:szCs w:val="24"/>
        </w:rPr>
        <w:t>м</w:t>
      </w:r>
      <w:r w:rsidRPr="002C2252">
        <w:rPr>
          <w:rFonts w:ascii="Times New Roman" w:hAnsi="Times New Roman" w:cs="Times New Roman"/>
          <w:sz w:val="24"/>
          <w:szCs w:val="24"/>
        </w:rPr>
        <w:t xml:space="preserve"> договора уступки прав требований по настоящему Договору, Участник обязан согласовать сделку с Застройщиком</w:t>
      </w:r>
      <w:r w:rsidR="00091B8B" w:rsidRPr="002C2252">
        <w:rPr>
          <w:rFonts w:ascii="Times New Roman" w:hAnsi="Times New Roman" w:cs="Times New Roman"/>
          <w:sz w:val="24"/>
          <w:szCs w:val="24"/>
        </w:rPr>
        <w:t xml:space="preserve"> и получить письменное согласие</w:t>
      </w:r>
      <w:r w:rsidR="001909A1" w:rsidRPr="002C2252">
        <w:rPr>
          <w:rFonts w:ascii="Times New Roman" w:hAnsi="Times New Roman" w:cs="Times New Roman"/>
          <w:sz w:val="24"/>
          <w:szCs w:val="24"/>
        </w:rPr>
        <w:t xml:space="preserve"> Застройщика</w:t>
      </w:r>
      <w:r w:rsidRPr="002C2252">
        <w:rPr>
          <w:rFonts w:ascii="Times New Roman" w:hAnsi="Times New Roman" w:cs="Times New Roman"/>
          <w:sz w:val="24"/>
          <w:szCs w:val="24"/>
        </w:rPr>
        <w:t>. В течение 3 (трех) календарных дней после государственной регистрации договора уступки прав требования Участник обязан уведомить Застройщика о сделке, а также предоставить контактные данные правопреемника.</w:t>
      </w:r>
    </w:p>
    <w:p w:rsidR="005E6EF7" w:rsidRPr="002C2252" w:rsidRDefault="005E6EF7" w:rsidP="00A630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>5.3. В случае неуплаты Участник</w:t>
      </w:r>
      <w:r w:rsidR="00091B8B" w:rsidRPr="002C2252">
        <w:rPr>
          <w:rFonts w:ascii="Times New Roman" w:hAnsi="Times New Roman" w:cs="Times New Roman"/>
          <w:sz w:val="24"/>
          <w:szCs w:val="24"/>
        </w:rPr>
        <w:t>о</w:t>
      </w:r>
      <w:r w:rsidR="006A6D6D" w:rsidRPr="002C2252">
        <w:rPr>
          <w:rFonts w:ascii="Times New Roman" w:hAnsi="Times New Roman" w:cs="Times New Roman"/>
          <w:sz w:val="24"/>
          <w:szCs w:val="24"/>
        </w:rPr>
        <w:t>м</w:t>
      </w:r>
      <w:r w:rsidRPr="002C2252">
        <w:rPr>
          <w:rFonts w:ascii="Times New Roman" w:hAnsi="Times New Roman" w:cs="Times New Roman"/>
          <w:sz w:val="24"/>
          <w:szCs w:val="24"/>
        </w:rPr>
        <w:t xml:space="preserve"> стоимости Объекта долевого строительства уступка прав требований по настоящему Договору иному лицу допускается только после получения письменного согласия Застройщика одновременно с переводом долга на нового </w:t>
      </w:r>
      <w:r w:rsidR="001909A1" w:rsidRPr="002C2252">
        <w:rPr>
          <w:rFonts w:ascii="Times New Roman" w:hAnsi="Times New Roman" w:cs="Times New Roman"/>
          <w:sz w:val="24"/>
          <w:szCs w:val="24"/>
        </w:rPr>
        <w:t>У</w:t>
      </w:r>
      <w:r w:rsidRPr="002C2252">
        <w:rPr>
          <w:rFonts w:ascii="Times New Roman" w:hAnsi="Times New Roman" w:cs="Times New Roman"/>
          <w:sz w:val="24"/>
          <w:szCs w:val="24"/>
        </w:rPr>
        <w:t>частника долевого строительства и вступает в силу с государственной регистрации в порядке, установленном действующим законодательством Российской Федерации.</w:t>
      </w:r>
    </w:p>
    <w:p w:rsidR="005E6EF7" w:rsidRPr="002C2252" w:rsidRDefault="005E6EF7" w:rsidP="00A630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>5.4. Уступка Участник</w:t>
      </w:r>
      <w:r w:rsidR="001909A1" w:rsidRPr="002C2252">
        <w:rPr>
          <w:rFonts w:ascii="Times New Roman" w:hAnsi="Times New Roman" w:cs="Times New Roman"/>
          <w:sz w:val="24"/>
          <w:szCs w:val="24"/>
        </w:rPr>
        <w:t>о</w:t>
      </w:r>
      <w:r w:rsidR="006A6D6D" w:rsidRPr="002C2252">
        <w:rPr>
          <w:rFonts w:ascii="Times New Roman" w:hAnsi="Times New Roman" w:cs="Times New Roman"/>
          <w:sz w:val="24"/>
          <w:szCs w:val="24"/>
        </w:rPr>
        <w:t>м</w:t>
      </w:r>
      <w:r w:rsidRPr="002C2252">
        <w:rPr>
          <w:rFonts w:ascii="Times New Roman" w:hAnsi="Times New Roman" w:cs="Times New Roman"/>
          <w:sz w:val="24"/>
          <w:szCs w:val="24"/>
        </w:rPr>
        <w:t xml:space="preserve"> долевого строительства прав требований по настоящему Договору иному лицу допускается с момента государственной регистрации настоящего Договора</w:t>
      </w:r>
      <w:r w:rsidR="00A63079">
        <w:rPr>
          <w:rFonts w:ascii="Times New Roman" w:hAnsi="Times New Roman" w:cs="Times New Roman"/>
          <w:sz w:val="24"/>
          <w:szCs w:val="24"/>
        </w:rPr>
        <w:t xml:space="preserve"> </w:t>
      </w:r>
      <w:r w:rsidRPr="002C2252">
        <w:rPr>
          <w:rFonts w:ascii="Times New Roman" w:hAnsi="Times New Roman" w:cs="Times New Roman"/>
          <w:sz w:val="24"/>
          <w:szCs w:val="24"/>
        </w:rPr>
        <w:t xml:space="preserve">до момента подписания Сторонами Акта приема – передачи Объекта долевого строительства. </w:t>
      </w:r>
    </w:p>
    <w:p w:rsidR="009A5E1B" w:rsidRPr="002C2252" w:rsidRDefault="009A5E1B" w:rsidP="00A63079">
      <w:pPr>
        <w:widowControl w:val="0"/>
        <w:tabs>
          <w:tab w:val="left" w:pos="-142"/>
        </w:tabs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EF7" w:rsidRPr="002C2252" w:rsidRDefault="005E6EF7" w:rsidP="00A63079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2C2252">
        <w:rPr>
          <w:rFonts w:ascii="Times New Roman" w:hAnsi="Times New Roman" w:cs="Times New Roman"/>
          <w:b/>
          <w:spacing w:val="-16"/>
          <w:sz w:val="24"/>
          <w:szCs w:val="24"/>
        </w:rPr>
        <w:t>6.</w:t>
      </w:r>
      <w:r w:rsidRPr="002C2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846" w:rsidRPr="002C2252">
        <w:rPr>
          <w:rFonts w:ascii="Times New Roman" w:hAnsi="Times New Roman" w:cs="Times New Roman"/>
          <w:b/>
          <w:spacing w:val="-1"/>
          <w:sz w:val="24"/>
          <w:szCs w:val="24"/>
        </w:rPr>
        <w:t>ГОСУДАРСТВЕННАЯ</w:t>
      </w:r>
      <w:r w:rsidRPr="002C225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127846" w:rsidRPr="002C2252">
        <w:rPr>
          <w:rFonts w:ascii="Times New Roman" w:hAnsi="Times New Roman" w:cs="Times New Roman"/>
          <w:b/>
          <w:spacing w:val="-1"/>
          <w:sz w:val="24"/>
          <w:szCs w:val="24"/>
        </w:rPr>
        <w:t>РЕГИСТРАЦ</w:t>
      </w:r>
      <w:r w:rsidR="00BE4D69" w:rsidRPr="002C2252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="00127846" w:rsidRPr="002C2252">
        <w:rPr>
          <w:rFonts w:ascii="Times New Roman" w:hAnsi="Times New Roman" w:cs="Times New Roman"/>
          <w:b/>
          <w:spacing w:val="-1"/>
          <w:sz w:val="24"/>
          <w:szCs w:val="24"/>
        </w:rPr>
        <w:t>Я</w:t>
      </w:r>
      <w:r w:rsidRPr="002C225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127846" w:rsidRPr="002C2252">
        <w:rPr>
          <w:rFonts w:ascii="Times New Roman" w:hAnsi="Times New Roman" w:cs="Times New Roman"/>
          <w:b/>
          <w:spacing w:val="-1"/>
          <w:sz w:val="24"/>
          <w:szCs w:val="24"/>
        </w:rPr>
        <w:t>ПРАВА</w:t>
      </w:r>
      <w:r w:rsidRPr="002C225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127846" w:rsidRPr="002C2252">
        <w:rPr>
          <w:rFonts w:ascii="Times New Roman" w:hAnsi="Times New Roman" w:cs="Times New Roman"/>
          <w:b/>
          <w:spacing w:val="-1"/>
          <w:sz w:val="24"/>
          <w:szCs w:val="24"/>
        </w:rPr>
        <w:t>СОБСТВЕННОСТИ</w:t>
      </w:r>
      <w:r w:rsidRPr="002C225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5E6EF7" w:rsidRPr="002C2252" w:rsidRDefault="009739C5" w:rsidP="00A63079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2C2252">
        <w:rPr>
          <w:rFonts w:ascii="Times New Roman" w:hAnsi="Times New Roman" w:cs="Times New Roman"/>
          <w:b/>
          <w:spacing w:val="-1"/>
          <w:sz w:val="24"/>
          <w:szCs w:val="24"/>
        </w:rPr>
        <w:t>НА</w:t>
      </w:r>
      <w:r w:rsidR="005E6EF7" w:rsidRPr="002C225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C2252">
        <w:rPr>
          <w:rFonts w:ascii="Times New Roman" w:hAnsi="Times New Roman" w:cs="Times New Roman"/>
          <w:b/>
          <w:spacing w:val="-1"/>
          <w:sz w:val="24"/>
          <w:szCs w:val="24"/>
        </w:rPr>
        <w:t>ОБЪЕКТ</w:t>
      </w:r>
      <w:r w:rsidR="005E6EF7" w:rsidRPr="002C225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C2252">
        <w:rPr>
          <w:rFonts w:ascii="Times New Roman" w:hAnsi="Times New Roman" w:cs="Times New Roman"/>
          <w:b/>
          <w:spacing w:val="-1"/>
          <w:sz w:val="24"/>
          <w:szCs w:val="24"/>
        </w:rPr>
        <w:t>ДОЛЕВОГО</w:t>
      </w:r>
      <w:r w:rsidR="005E6EF7" w:rsidRPr="002C225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C2252">
        <w:rPr>
          <w:rFonts w:ascii="Times New Roman" w:hAnsi="Times New Roman" w:cs="Times New Roman"/>
          <w:b/>
          <w:spacing w:val="-1"/>
          <w:sz w:val="24"/>
          <w:szCs w:val="24"/>
        </w:rPr>
        <w:t>СТРОИТЕЛЬСТВА</w:t>
      </w:r>
      <w:r w:rsidR="005E6EF7" w:rsidRPr="002C2252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</w:p>
    <w:p w:rsidR="00696973" w:rsidRPr="002C2252" w:rsidRDefault="005E6EF7" w:rsidP="00A63079">
      <w:pPr>
        <w:pStyle w:val="a9"/>
        <w:ind w:firstLine="709"/>
        <w:jc w:val="both"/>
      </w:pPr>
      <w:r w:rsidRPr="002C2252">
        <w:rPr>
          <w:spacing w:val="-8"/>
        </w:rPr>
        <w:t>6</w:t>
      </w:r>
      <w:r w:rsidRPr="002C2252">
        <w:t xml:space="preserve">.1. </w:t>
      </w:r>
      <w:r w:rsidR="00696973" w:rsidRPr="002C2252">
        <w:t>Право собственности на Объект долевого строительства возникает у Участник</w:t>
      </w:r>
      <w:r w:rsidR="001909A1" w:rsidRPr="002C2252">
        <w:t>а</w:t>
      </w:r>
      <w:r w:rsidR="00696973" w:rsidRPr="002C2252">
        <w:t xml:space="preserve"> с момента государственной регистрации указанного права в Управлении Федеральной службы государственной регистрации, кадастра и картографии по Республике Адыгея, в порядке, установленном Федеральным законом от 21.07.1997г. №122-ФЗ «О государственной регистрации прав на недвижимое имущество и сделок с ним»</w:t>
      </w:r>
      <w:r w:rsidR="00A63079">
        <w:t xml:space="preserve"> </w:t>
      </w:r>
      <w:r w:rsidR="00696973" w:rsidRPr="002C2252">
        <w:t>и настоящим Договором.</w:t>
      </w:r>
    </w:p>
    <w:p w:rsidR="005E6EF7" w:rsidRPr="002C2252" w:rsidRDefault="00696973" w:rsidP="00A63079">
      <w:pPr>
        <w:pStyle w:val="a9"/>
        <w:ind w:firstLine="709"/>
        <w:jc w:val="both"/>
        <w:rPr>
          <w:color w:val="000000" w:themeColor="text1"/>
        </w:rPr>
      </w:pPr>
      <w:r w:rsidRPr="002C2252">
        <w:rPr>
          <w:color w:val="000000" w:themeColor="text1"/>
        </w:rPr>
        <w:t>6.</w:t>
      </w:r>
      <w:r w:rsidR="008755D9" w:rsidRPr="002C2252">
        <w:rPr>
          <w:color w:val="000000" w:themeColor="text1"/>
        </w:rPr>
        <w:t>2</w:t>
      </w:r>
      <w:r w:rsidRPr="002C2252">
        <w:rPr>
          <w:color w:val="000000" w:themeColor="text1"/>
        </w:rPr>
        <w:t xml:space="preserve">. </w:t>
      </w:r>
      <w:r w:rsidR="005E6EF7" w:rsidRPr="002C2252">
        <w:rPr>
          <w:color w:val="000000" w:themeColor="text1"/>
        </w:rPr>
        <w:t>Участник с момента подписания Акта приема-передачи Объекта долевого строительства, самостоятельно своими силами и за счет собственных средств осуществля</w:t>
      </w:r>
      <w:r w:rsidR="006A6D6D" w:rsidRPr="002C2252">
        <w:rPr>
          <w:color w:val="000000" w:themeColor="text1"/>
        </w:rPr>
        <w:t>ю</w:t>
      </w:r>
      <w:r w:rsidR="005E6EF7" w:rsidRPr="002C2252">
        <w:rPr>
          <w:color w:val="000000" w:themeColor="text1"/>
        </w:rPr>
        <w:t>т оформление и представление в Управление Федеральной службы государственной регистрации, кадастра и картографии по Республике Адыгея всех необходимых документов, связанных с государственной регистрацией права собственности на Квартиру.</w:t>
      </w:r>
    </w:p>
    <w:p w:rsidR="00696973" w:rsidRPr="002C2252" w:rsidRDefault="00696973" w:rsidP="00A6307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252">
        <w:rPr>
          <w:rFonts w:ascii="Times New Roman" w:eastAsia="Times New Roman" w:hAnsi="Times New Roman" w:cs="Times New Roman"/>
          <w:sz w:val="24"/>
          <w:szCs w:val="24"/>
        </w:rPr>
        <w:t>6.</w:t>
      </w:r>
      <w:r w:rsidR="008755D9" w:rsidRPr="002C225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C2252">
        <w:rPr>
          <w:rFonts w:ascii="Times New Roman" w:eastAsia="Times New Roman" w:hAnsi="Times New Roman" w:cs="Times New Roman"/>
          <w:sz w:val="24"/>
          <w:szCs w:val="24"/>
        </w:rPr>
        <w:t>. Право требования на получение Объекта долевого строительства и оформления его в</w:t>
      </w:r>
      <w:r w:rsidRPr="002C22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2252">
        <w:rPr>
          <w:rFonts w:ascii="Times New Roman" w:eastAsia="Times New Roman" w:hAnsi="Times New Roman" w:cs="Times New Roman"/>
          <w:sz w:val="24"/>
          <w:szCs w:val="24"/>
        </w:rPr>
        <w:t>собственность Участник</w:t>
      </w:r>
      <w:r w:rsidR="001909A1" w:rsidRPr="002C22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2252">
        <w:rPr>
          <w:rFonts w:ascii="Times New Roman" w:eastAsia="Times New Roman" w:hAnsi="Times New Roman" w:cs="Times New Roman"/>
          <w:sz w:val="24"/>
          <w:szCs w:val="24"/>
        </w:rPr>
        <w:t xml:space="preserve"> возникают с момента полного исполнения обязательств по оплате </w:t>
      </w:r>
      <w:r w:rsidRPr="002C2252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настоящего Договора и после государственной регистрации настоящего Договора, а также при выполнении Участник</w:t>
      </w:r>
      <w:r w:rsidR="001909A1" w:rsidRPr="002C2252">
        <w:rPr>
          <w:rFonts w:ascii="Times New Roman" w:hAnsi="Times New Roman" w:cs="Times New Roman"/>
          <w:sz w:val="24"/>
          <w:szCs w:val="24"/>
        </w:rPr>
        <w:t>о</w:t>
      </w:r>
      <w:r w:rsidR="00685C0C" w:rsidRPr="002C2252">
        <w:rPr>
          <w:rFonts w:ascii="Times New Roman" w:hAnsi="Times New Roman" w:cs="Times New Roman"/>
          <w:sz w:val="24"/>
          <w:szCs w:val="24"/>
        </w:rPr>
        <w:t>м</w:t>
      </w:r>
      <w:r w:rsidRPr="002C2252">
        <w:rPr>
          <w:rFonts w:ascii="Times New Roman" w:eastAsia="Times New Roman" w:hAnsi="Times New Roman" w:cs="Times New Roman"/>
          <w:sz w:val="24"/>
          <w:szCs w:val="24"/>
        </w:rPr>
        <w:t xml:space="preserve"> и Застройщиком условий, установленных законодательством РФ.</w:t>
      </w:r>
    </w:p>
    <w:p w:rsidR="005E6EF7" w:rsidRPr="002C2252" w:rsidRDefault="00696973" w:rsidP="00A63079">
      <w:pPr>
        <w:pStyle w:val="a9"/>
        <w:ind w:firstLine="709"/>
        <w:jc w:val="both"/>
      </w:pPr>
      <w:r w:rsidRPr="002C2252">
        <w:t>6.</w:t>
      </w:r>
      <w:r w:rsidR="008755D9" w:rsidRPr="002C2252">
        <w:t>4</w:t>
      </w:r>
      <w:r w:rsidRPr="002C2252">
        <w:t xml:space="preserve">. </w:t>
      </w:r>
      <w:r w:rsidR="005E6EF7" w:rsidRPr="002C2252">
        <w:t>В случае возникновения права собственности на Объект долевого строительства, у Участник</w:t>
      </w:r>
      <w:r w:rsidR="001909A1" w:rsidRPr="002C2252">
        <w:t>а</w:t>
      </w:r>
      <w:r w:rsidR="005E6EF7" w:rsidRPr="002C2252">
        <w:t xml:space="preserve"> в соответствии с Жилищным кодексом РФ одновременно возникает доля в праве собственности на общее имущество в многоквартирном жилом доме, которая не может быть отчуждена или передана отдельно от права собственности на Объект долевого строительства.</w:t>
      </w:r>
    </w:p>
    <w:p w:rsidR="005E6EF7" w:rsidRPr="002C2252" w:rsidRDefault="005E6EF7" w:rsidP="00A63079">
      <w:pPr>
        <w:widowControl w:val="0"/>
        <w:tabs>
          <w:tab w:val="left" w:pos="-142"/>
        </w:tabs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EF7" w:rsidRPr="002C2252" w:rsidRDefault="005E6EF7" w:rsidP="00A63079">
      <w:pPr>
        <w:widowControl w:val="0"/>
        <w:tabs>
          <w:tab w:val="left" w:pos="-142"/>
        </w:tabs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252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739C5" w:rsidRPr="002C2252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Pr="002C2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9C5" w:rsidRPr="002C2252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5E6EF7" w:rsidRPr="002C2252" w:rsidRDefault="005E6EF7" w:rsidP="00A63079">
      <w:pPr>
        <w:widowControl w:val="0"/>
        <w:tabs>
          <w:tab w:val="left" w:pos="-142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>7.1. Стороны несут ответственность за неисполнение или ненадлежащее исполнение принятых обязательств по настоящему Договору в соответствии с Федеральным законом № 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а также действующим законодательством Российской Федерации и настоящим Договором.</w:t>
      </w:r>
    </w:p>
    <w:p w:rsidR="005E6EF7" w:rsidRPr="002C2252" w:rsidRDefault="005E6EF7" w:rsidP="00A63079">
      <w:pPr>
        <w:widowControl w:val="0"/>
        <w:tabs>
          <w:tab w:val="left" w:pos="-142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>7.2.</w:t>
      </w:r>
      <w:r w:rsidRPr="002C2252">
        <w:rPr>
          <w:rFonts w:ascii="Times New Roman" w:hAnsi="Times New Roman" w:cs="Times New Roman"/>
          <w:sz w:val="24"/>
          <w:szCs w:val="24"/>
        </w:rPr>
        <w:tab/>
        <w:t>В случае несвоевременной оплаты стоимости Объекта долевого строительства цены Договора</w:t>
      </w:r>
      <w:r w:rsidR="001909A1" w:rsidRPr="002C2252">
        <w:rPr>
          <w:rFonts w:ascii="Times New Roman" w:hAnsi="Times New Roman" w:cs="Times New Roman"/>
          <w:sz w:val="24"/>
          <w:szCs w:val="24"/>
        </w:rPr>
        <w:t>,</w:t>
      </w:r>
      <w:r w:rsidRPr="002C2252">
        <w:rPr>
          <w:rFonts w:ascii="Times New Roman" w:hAnsi="Times New Roman" w:cs="Times New Roman"/>
          <w:sz w:val="24"/>
          <w:szCs w:val="24"/>
        </w:rPr>
        <w:t xml:space="preserve"> </w:t>
      </w:r>
      <w:r w:rsidRPr="002C2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предусмотренной </w:t>
      </w:r>
      <w:r w:rsidR="00F00567" w:rsidRPr="002C2252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</w:t>
      </w:r>
      <w:r w:rsidRPr="002C2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</w:t>
      </w:r>
      <w:r w:rsidR="00F00567" w:rsidRPr="002C2252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2C2252">
        <w:rPr>
          <w:rFonts w:ascii="Times New Roman" w:hAnsi="Times New Roman" w:cs="Times New Roman"/>
          <w:sz w:val="24"/>
          <w:szCs w:val="24"/>
        </w:rPr>
        <w:t>, Участник обязан уплатить Застройщику неустойку в размере 1/300 (одной трехсотой) ставки рефинансирования ЦБ РФ, за каждый день просрочки, действующей на момент неисполнения обязательства.</w:t>
      </w:r>
    </w:p>
    <w:p w:rsidR="005E6EF7" w:rsidRPr="002C2252" w:rsidRDefault="005E6EF7" w:rsidP="00A63079">
      <w:pPr>
        <w:widowControl w:val="0"/>
        <w:tabs>
          <w:tab w:val="left" w:pos="-142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>7.3. В случае нарушения предусмотренного настоящим Договором срока передачи Объекта долевого участия Участник вправе требовать от Застройщика уплаты неустойки (пени) соответствии с Федеральным законом № 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5E6EF7" w:rsidRPr="002C2252" w:rsidRDefault="005E6EF7" w:rsidP="00A63079">
      <w:pPr>
        <w:widowControl w:val="0"/>
        <w:tabs>
          <w:tab w:val="left" w:pos="-142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>7.4. В случае существенного нарушения требований к качеству Объекта долевого строительства Участник вправе в одностороннем порядке отказаться от исполнения настоящего Договора и потребовать от Застройщика возврата уплаченных в счет цены Договора денежных средств и уплаты процентов соответствии с Федеральным законом № 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5E6EF7" w:rsidRPr="002C2252" w:rsidRDefault="005E6EF7" w:rsidP="00A63079">
      <w:pPr>
        <w:widowControl w:val="0"/>
        <w:tabs>
          <w:tab w:val="left" w:pos="-142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>7.5. В случае невыполнения обязательств, предусмотренных п. 5.2. настоящего Договора Участник уплачива</w:t>
      </w:r>
      <w:r w:rsidR="001909A1" w:rsidRPr="002C2252">
        <w:rPr>
          <w:rFonts w:ascii="Times New Roman" w:hAnsi="Times New Roman" w:cs="Times New Roman"/>
          <w:sz w:val="24"/>
          <w:szCs w:val="24"/>
        </w:rPr>
        <w:t>е</w:t>
      </w:r>
      <w:r w:rsidRPr="002C2252">
        <w:rPr>
          <w:rFonts w:ascii="Times New Roman" w:hAnsi="Times New Roman" w:cs="Times New Roman"/>
          <w:sz w:val="24"/>
          <w:szCs w:val="24"/>
        </w:rPr>
        <w:t>т Застройщику неустойку в размере 0,1% от стоимости Объект долевого строительства (цены Договора), за каждый день просрочки неисполнения обязательства.</w:t>
      </w:r>
    </w:p>
    <w:p w:rsidR="005E6EF7" w:rsidRPr="002C2252" w:rsidRDefault="005E6EF7" w:rsidP="00A63079">
      <w:pPr>
        <w:widowControl w:val="0"/>
        <w:tabs>
          <w:tab w:val="left" w:pos="-142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EF7" w:rsidRPr="002C2252" w:rsidRDefault="005E6EF7" w:rsidP="00A63079">
      <w:pPr>
        <w:widowControl w:val="0"/>
        <w:tabs>
          <w:tab w:val="left" w:pos="-142"/>
        </w:tabs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252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9739C5" w:rsidRPr="002C2252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2C2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9C5" w:rsidRPr="002C2252">
        <w:rPr>
          <w:rFonts w:ascii="Times New Roman" w:hAnsi="Times New Roman" w:cs="Times New Roman"/>
          <w:b/>
          <w:sz w:val="24"/>
          <w:szCs w:val="24"/>
        </w:rPr>
        <w:t>РАЗРЕШЕНИЯ</w:t>
      </w:r>
      <w:r w:rsidRPr="002C2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9C5" w:rsidRPr="002C2252">
        <w:rPr>
          <w:rFonts w:ascii="Times New Roman" w:hAnsi="Times New Roman" w:cs="Times New Roman"/>
          <w:b/>
          <w:sz w:val="24"/>
          <w:szCs w:val="24"/>
        </w:rPr>
        <w:t>СПОРОВ</w:t>
      </w:r>
      <w:r w:rsidRPr="002C2252">
        <w:rPr>
          <w:rFonts w:ascii="Times New Roman" w:hAnsi="Times New Roman" w:cs="Times New Roman"/>
          <w:b/>
          <w:sz w:val="24"/>
          <w:szCs w:val="24"/>
        </w:rPr>
        <w:t>.</w:t>
      </w:r>
    </w:p>
    <w:p w:rsidR="005E6EF7" w:rsidRPr="002C2252" w:rsidRDefault="005E6EF7" w:rsidP="00A63079">
      <w:pPr>
        <w:widowControl w:val="0"/>
        <w:tabs>
          <w:tab w:val="left" w:pos="-142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 xml:space="preserve">8.1. Все споры и разногласия, возникающие между Сторонами по настоящему Договору или в связи с ним, разрешаются путем переговоров между ними. </w:t>
      </w:r>
    </w:p>
    <w:p w:rsidR="005E6EF7" w:rsidRPr="002C2252" w:rsidRDefault="005E6EF7" w:rsidP="00A63079">
      <w:pPr>
        <w:widowControl w:val="0"/>
        <w:tabs>
          <w:tab w:val="left" w:pos="-142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>8.2. В случае невозможности разрешения разногласий путем переговоров, оно подлежит разрешению в судебном порядке, установленном действующим законодательством РФ.</w:t>
      </w:r>
    </w:p>
    <w:p w:rsidR="009A5E1B" w:rsidRPr="002C2252" w:rsidRDefault="009A5E1B" w:rsidP="00A63079">
      <w:pPr>
        <w:widowControl w:val="0"/>
        <w:tabs>
          <w:tab w:val="left" w:pos="-142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EF7" w:rsidRPr="002C2252" w:rsidRDefault="005E6EF7" w:rsidP="00A63079">
      <w:pPr>
        <w:widowControl w:val="0"/>
        <w:tabs>
          <w:tab w:val="left" w:pos="-142"/>
        </w:tabs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252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9739C5" w:rsidRPr="002C2252">
        <w:rPr>
          <w:rFonts w:ascii="Times New Roman" w:hAnsi="Times New Roman" w:cs="Times New Roman"/>
          <w:b/>
          <w:bCs/>
          <w:sz w:val="24"/>
          <w:szCs w:val="24"/>
        </w:rPr>
        <w:t>СРОК</w:t>
      </w:r>
      <w:r w:rsidRPr="002C22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39C5" w:rsidRPr="002C2252">
        <w:rPr>
          <w:rFonts w:ascii="Times New Roman" w:hAnsi="Times New Roman" w:cs="Times New Roman"/>
          <w:b/>
          <w:bCs/>
          <w:sz w:val="24"/>
          <w:szCs w:val="24"/>
        </w:rPr>
        <w:t>ДЕЙСТВИЯ</w:t>
      </w:r>
      <w:r w:rsidRPr="002C22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39C5" w:rsidRPr="002C2252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C22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39C5" w:rsidRPr="002C225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C22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39C5" w:rsidRPr="002C2252">
        <w:rPr>
          <w:rFonts w:ascii="Times New Roman" w:hAnsi="Times New Roman" w:cs="Times New Roman"/>
          <w:b/>
          <w:bCs/>
          <w:sz w:val="24"/>
          <w:szCs w:val="24"/>
        </w:rPr>
        <w:t>ПОРЯДОК ЕГО</w:t>
      </w:r>
      <w:r w:rsidRPr="002C22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39C5" w:rsidRPr="002C2252">
        <w:rPr>
          <w:rFonts w:ascii="Times New Roman" w:hAnsi="Times New Roman" w:cs="Times New Roman"/>
          <w:b/>
          <w:bCs/>
          <w:sz w:val="24"/>
          <w:szCs w:val="24"/>
        </w:rPr>
        <w:t>РАСТОРЖЕНИЯ</w:t>
      </w:r>
    </w:p>
    <w:p w:rsidR="009739C5" w:rsidRPr="002C2252" w:rsidRDefault="009739C5" w:rsidP="00A63079">
      <w:pPr>
        <w:pStyle w:val="a9"/>
        <w:ind w:firstLine="709"/>
        <w:jc w:val="both"/>
      </w:pPr>
    </w:p>
    <w:p w:rsidR="00685C0C" w:rsidRPr="002C2252" w:rsidRDefault="00685C0C" w:rsidP="00A63079">
      <w:pPr>
        <w:pStyle w:val="a9"/>
        <w:ind w:firstLine="709"/>
        <w:jc w:val="both"/>
      </w:pPr>
      <w:r w:rsidRPr="002C2252">
        <w:t>9.1. Настоящий Договор подписывается Сторонами, подлежит государственной регистрации в Управлении Федеральной службы государственной регистрации, кадастра и картографии по Республике Адыгея и считается заключенным с момента такой регистрации.</w:t>
      </w:r>
    </w:p>
    <w:p w:rsidR="00685C0C" w:rsidRPr="002C2252" w:rsidRDefault="00685C0C" w:rsidP="00A630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r w:rsidRPr="002C2252">
        <w:rPr>
          <w:rFonts w:ascii="Times New Roman" w:hAnsi="Times New Roman" w:cs="Times New Roman"/>
          <w:sz w:val="24"/>
          <w:szCs w:val="24"/>
        </w:rPr>
        <w:t xml:space="preserve">Расходы, связанные с государственной регистрацией </w:t>
      </w:r>
      <w:proofErr w:type="gramStart"/>
      <w:r w:rsidRPr="002C2252">
        <w:rPr>
          <w:rFonts w:ascii="Times New Roman" w:hAnsi="Times New Roman" w:cs="Times New Roman"/>
          <w:sz w:val="24"/>
          <w:szCs w:val="24"/>
        </w:rPr>
        <w:t>настоящего Договора</w:t>
      </w:r>
      <w:proofErr w:type="gramEnd"/>
      <w:r w:rsidRPr="002C2252">
        <w:rPr>
          <w:rFonts w:ascii="Times New Roman" w:hAnsi="Times New Roman" w:cs="Times New Roman"/>
          <w:sz w:val="24"/>
          <w:szCs w:val="24"/>
        </w:rPr>
        <w:t xml:space="preserve"> оплачиваются Сторонами в порядке, предусмотренном законодательством РФ о налогах и сборах с учетом положений Федерального закона от 21.07.1997г. №122-ФЗ «О государственной регистрации прав на недвижимое имущество и сделок с ним».</w:t>
      </w:r>
    </w:p>
    <w:p w:rsidR="00685C0C" w:rsidRPr="002C2252" w:rsidRDefault="00685C0C" w:rsidP="00A63079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252">
        <w:rPr>
          <w:rFonts w:ascii="Times New Roman" w:eastAsia="Times New Roman" w:hAnsi="Times New Roman" w:cs="Times New Roman"/>
          <w:sz w:val="24"/>
          <w:szCs w:val="24"/>
        </w:rPr>
        <w:t>9.</w:t>
      </w:r>
      <w:r w:rsidR="008755D9" w:rsidRPr="002C225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C2252">
        <w:rPr>
          <w:rFonts w:ascii="Times New Roman" w:eastAsia="Times New Roman" w:hAnsi="Times New Roman" w:cs="Times New Roman"/>
          <w:sz w:val="24"/>
          <w:szCs w:val="24"/>
        </w:rPr>
        <w:t>. Действие настоящего Договора прекращается с момента выполнения Сторонами своих обязательств, предусмотренных настоящим Договором.</w:t>
      </w:r>
    </w:p>
    <w:p w:rsidR="00685C0C" w:rsidRPr="002C2252" w:rsidRDefault="00685C0C" w:rsidP="00A63079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252">
        <w:rPr>
          <w:rFonts w:ascii="Times New Roman" w:eastAsia="Times New Roman" w:hAnsi="Times New Roman" w:cs="Times New Roman"/>
          <w:sz w:val="24"/>
          <w:szCs w:val="24"/>
        </w:rPr>
        <w:t>9.</w:t>
      </w:r>
      <w:r w:rsidR="008755D9" w:rsidRPr="002C225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C2252">
        <w:rPr>
          <w:rFonts w:ascii="Times New Roman" w:eastAsia="Times New Roman" w:hAnsi="Times New Roman" w:cs="Times New Roman"/>
          <w:sz w:val="24"/>
          <w:szCs w:val="24"/>
        </w:rPr>
        <w:t>. Обязательства Застройщика считаются исполненными с момента подписания Сторонами Акта приема-передачи Объекта долевого строительства или иного документа о передаче Объекта долевого участия.</w:t>
      </w:r>
    </w:p>
    <w:p w:rsidR="00685C0C" w:rsidRPr="002C2252" w:rsidRDefault="002C2252" w:rsidP="00A63079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252">
        <w:rPr>
          <w:rFonts w:ascii="Times New Roman" w:eastAsia="Times New Roman" w:hAnsi="Times New Roman" w:cs="Times New Roman"/>
          <w:sz w:val="24"/>
          <w:szCs w:val="24"/>
        </w:rPr>
        <w:t>9</w:t>
      </w:r>
      <w:r w:rsidR="00685C0C" w:rsidRPr="002C22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55D9" w:rsidRPr="002C2252">
        <w:rPr>
          <w:rFonts w:ascii="Times New Roman" w:eastAsia="Times New Roman" w:hAnsi="Times New Roman" w:cs="Times New Roman"/>
          <w:sz w:val="24"/>
          <w:szCs w:val="24"/>
        </w:rPr>
        <w:t>5</w:t>
      </w:r>
      <w:r w:rsidR="00685C0C" w:rsidRPr="002C2252">
        <w:rPr>
          <w:rFonts w:ascii="Times New Roman" w:eastAsia="Times New Roman" w:hAnsi="Times New Roman" w:cs="Times New Roman"/>
          <w:sz w:val="24"/>
          <w:szCs w:val="24"/>
        </w:rPr>
        <w:t>. Обязательства Участник</w:t>
      </w:r>
      <w:r w:rsidR="001909A1" w:rsidRPr="002C225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85C0C" w:rsidRPr="002C2252">
        <w:rPr>
          <w:rFonts w:ascii="Times New Roman" w:eastAsia="Times New Roman" w:hAnsi="Times New Roman" w:cs="Times New Roman"/>
          <w:sz w:val="24"/>
          <w:szCs w:val="24"/>
        </w:rPr>
        <w:t xml:space="preserve"> считаются исполненными с момента уплаты в полном объеме денежных средств в соответствии с настоящим Договором и подписания Сторонами Акта приема-</w:t>
      </w:r>
      <w:r w:rsidR="00685C0C" w:rsidRPr="002C2252">
        <w:rPr>
          <w:rFonts w:ascii="Times New Roman" w:eastAsia="Times New Roman" w:hAnsi="Times New Roman" w:cs="Times New Roman"/>
          <w:sz w:val="24"/>
          <w:szCs w:val="24"/>
        </w:rPr>
        <w:lastRenderedPageBreak/>
        <w:t>передачи Объекта долевого строительства или иного документа о передаче Объекта долевого участия.</w:t>
      </w:r>
    </w:p>
    <w:p w:rsidR="00685C0C" w:rsidRPr="002C2252" w:rsidRDefault="00685C0C" w:rsidP="00A63079">
      <w:pPr>
        <w:pStyle w:val="a9"/>
        <w:ind w:firstLine="709"/>
        <w:jc w:val="both"/>
      </w:pPr>
      <w:r w:rsidRPr="002C2252">
        <w:t>9.</w:t>
      </w:r>
      <w:r w:rsidR="008755D9" w:rsidRPr="002C2252">
        <w:t>6</w:t>
      </w:r>
      <w:r w:rsidRPr="002C2252">
        <w:t>. Настоящий Договор может быть досрочно расторгнут в одностороннем порядке в соответствии с Федеральным законом № 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а также действующим законодательством Российской Федерации в следующих случаях:</w:t>
      </w:r>
    </w:p>
    <w:p w:rsidR="00685C0C" w:rsidRPr="002C2252" w:rsidRDefault="00685C0C" w:rsidP="00A63079">
      <w:pPr>
        <w:widowControl w:val="0"/>
        <w:tabs>
          <w:tab w:val="left" w:pos="-142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252">
        <w:rPr>
          <w:rFonts w:ascii="Times New Roman" w:eastAsia="Times New Roman" w:hAnsi="Times New Roman" w:cs="Times New Roman"/>
          <w:sz w:val="24"/>
          <w:szCs w:val="24"/>
        </w:rPr>
        <w:t>1) по взаимному соглашению Сторон с последующим возвратом Застройщиком Участник</w:t>
      </w:r>
      <w:r w:rsidR="001909A1" w:rsidRPr="002C225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C2252">
        <w:rPr>
          <w:rFonts w:ascii="Times New Roman" w:eastAsia="Times New Roman" w:hAnsi="Times New Roman" w:cs="Times New Roman"/>
          <w:sz w:val="24"/>
          <w:szCs w:val="24"/>
        </w:rPr>
        <w:t xml:space="preserve"> фактически внесенных денежных средств; </w:t>
      </w:r>
    </w:p>
    <w:p w:rsidR="00685C0C" w:rsidRPr="002C2252" w:rsidRDefault="00685C0C" w:rsidP="00A63079">
      <w:pPr>
        <w:widowControl w:val="0"/>
        <w:tabs>
          <w:tab w:val="left" w:pos="-142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252">
        <w:rPr>
          <w:rFonts w:ascii="Times New Roman" w:eastAsia="Times New Roman" w:hAnsi="Times New Roman" w:cs="Times New Roman"/>
          <w:sz w:val="24"/>
          <w:szCs w:val="24"/>
        </w:rPr>
        <w:t>2) по инициативе Застройщика в случае неисполнения или ненадлежащего исполнения Участник</w:t>
      </w:r>
      <w:r w:rsidRPr="002C2252">
        <w:rPr>
          <w:rFonts w:ascii="Times New Roman" w:hAnsi="Times New Roman" w:cs="Times New Roman"/>
          <w:sz w:val="24"/>
          <w:szCs w:val="24"/>
        </w:rPr>
        <w:t>ами</w:t>
      </w:r>
      <w:r w:rsidRPr="002C2252">
        <w:rPr>
          <w:rFonts w:ascii="Times New Roman" w:eastAsia="Times New Roman" w:hAnsi="Times New Roman" w:cs="Times New Roman"/>
          <w:sz w:val="24"/>
          <w:szCs w:val="24"/>
        </w:rPr>
        <w:t xml:space="preserve"> обязательств, предусмотренных </w:t>
      </w:r>
      <w:proofErr w:type="spellStart"/>
      <w:r w:rsidRPr="002C2252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2C2252">
        <w:rPr>
          <w:rFonts w:ascii="Times New Roman" w:eastAsia="Times New Roman" w:hAnsi="Times New Roman" w:cs="Times New Roman"/>
          <w:sz w:val="24"/>
          <w:szCs w:val="24"/>
        </w:rPr>
        <w:t xml:space="preserve">. 2.6. </w:t>
      </w:r>
      <w:r w:rsidRPr="002C2252">
        <w:rPr>
          <w:rFonts w:ascii="Times New Roman" w:hAnsi="Times New Roman" w:cs="Times New Roman"/>
          <w:sz w:val="24"/>
          <w:szCs w:val="24"/>
        </w:rPr>
        <w:t xml:space="preserve">и </w:t>
      </w:r>
      <w:r w:rsidRPr="002C2252">
        <w:rPr>
          <w:rFonts w:ascii="Times New Roman" w:eastAsia="Times New Roman" w:hAnsi="Times New Roman" w:cs="Times New Roman"/>
          <w:sz w:val="24"/>
          <w:szCs w:val="24"/>
        </w:rPr>
        <w:t xml:space="preserve">2.7. настоящего Договора. </w:t>
      </w:r>
    </w:p>
    <w:p w:rsidR="00685C0C" w:rsidRPr="002C2252" w:rsidRDefault="00685C0C" w:rsidP="00A63079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252">
        <w:rPr>
          <w:rFonts w:ascii="Times New Roman" w:eastAsia="Times New Roman" w:hAnsi="Times New Roman" w:cs="Times New Roman"/>
          <w:sz w:val="24"/>
          <w:szCs w:val="24"/>
        </w:rPr>
        <w:t>3) Участник в одностороннем порядке вправе отказаться от исполнения настоящего Договора в случае:</w:t>
      </w:r>
    </w:p>
    <w:p w:rsidR="00685C0C" w:rsidRPr="002C2252" w:rsidRDefault="00685C0C" w:rsidP="00A63079">
      <w:pPr>
        <w:widowControl w:val="0"/>
        <w:tabs>
          <w:tab w:val="left" w:pos="-142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252">
        <w:rPr>
          <w:rFonts w:ascii="Times New Roman" w:eastAsia="Times New Roman" w:hAnsi="Times New Roman" w:cs="Times New Roman"/>
          <w:sz w:val="24"/>
          <w:szCs w:val="24"/>
        </w:rPr>
        <w:t xml:space="preserve">- неисполнения Застройщиком обязательства по передаче Объекта долевого строительства в срок, превышающий установленный Договором срок передачи такого Объекта на 2 (два) месяца; </w:t>
      </w:r>
    </w:p>
    <w:p w:rsidR="00685C0C" w:rsidRPr="002C2252" w:rsidRDefault="00685C0C" w:rsidP="00A63079">
      <w:pPr>
        <w:widowControl w:val="0"/>
        <w:tabs>
          <w:tab w:val="left" w:pos="-142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252">
        <w:rPr>
          <w:rFonts w:ascii="Times New Roman" w:eastAsia="Times New Roman" w:hAnsi="Times New Roman" w:cs="Times New Roman"/>
          <w:sz w:val="24"/>
          <w:szCs w:val="24"/>
        </w:rPr>
        <w:t>- существенного нарушения требований к качеству Объекта долевого строительства.</w:t>
      </w:r>
    </w:p>
    <w:p w:rsidR="00685C0C" w:rsidRPr="002C2252" w:rsidRDefault="00685C0C" w:rsidP="00A63079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252">
        <w:rPr>
          <w:rFonts w:ascii="Times New Roman" w:eastAsia="Times New Roman" w:hAnsi="Times New Roman" w:cs="Times New Roman"/>
          <w:sz w:val="24"/>
          <w:szCs w:val="24"/>
        </w:rPr>
        <w:t>4) по требованию Участник</w:t>
      </w:r>
      <w:r w:rsidR="00E32CB5" w:rsidRPr="002C22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2252">
        <w:rPr>
          <w:rFonts w:ascii="Times New Roman" w:eastAsia="Times New Roman" w:hAnsi="Times New Roman" w:cs="Times New Roman"/>
          <w:sz w:val="24"/>
          <w:szCs w:val="24"/>
        </w:rPr>
        <w:t xml:space="preserve"> настоящий Договор может быть расторгнут в судебном порядке в случае: </w:t>
      </w:r>
    </w:p>
    <w:p w:rsidR="00685C0C" w:rsidRPr="002C2252" w:rsidRDefault="00685C0C" w:rsidP="00A63079">
      <w:pPr>
        <w:widowControl w:val="0"/>
        <w:tabs>
          <w:tab w:val="left" w:pos="-142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252">
        <w:rPr>
          <w:rFonts w:ascii="Times New Roman" w:eastAsia="Times New Roman" w:hAnsi="Times New Roman" w:cs="Times New Roman"/>
          <w:sz w:val="24"/>
          <w:szCs w:val="24"/>
        </w:rPr>
        <w:t xml:space="preserve">- прекращения или приостановления строительства многоквартирного жилого дома при наличии обстоятельств, очевидно свидетельствующих о том, что в предусмотренный Договором срок Объект долевого строительства не будет </w:t>
      </w:r>
      <w:r w:rsidRPr="002C225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передан Участник</w:t>
      </w:r>
      <w:r w:rsidRPr="002C2252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2C2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685C0C" w:rsidRPr="002C2252" w:rsidRDefault="00685C0C" w:rsidP="00A63079">
      <w:pPr>
        <w:widowControl w:val="0"/>
        <w:tabs>
          <w:tab w:val="left" w:pos="-142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252">
        <w:rPr>
          <w:rFonts w:ascii="Times New Roman" w:eastAsia="Times New Roman" w:hAnsi="Times New Roman" w:cs="Times New Roman"/>
          <w:color w:val="000000"/>
          <w:sz w:val="24"/>
          <w:szCs w:val="24"/>
        </w:rPr>
        <w:t>- существенного изменения проектной документации, строящегося многоквартирного жилого дома, в состав которого входит Объект долевого строительства, в том числе существенного изменения размера Объекта.</w:t>
      </w:r>
    </w:p>
    <w:p w:rsidR="00685C0C" w:rsidRPr="002C2252" w:rsidRDefault="00685C0C" w:rsidP="00A63079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252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8755D9" w:rsidRPr="002C225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2C2252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расторжении настоящего Договора по основаниям, предусмотренным подп. 3) и 4) п. 9.</w:t>
      </w:r>
      <w:r w:rsidR="008755D9" w:rsidRPr="002C225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2C2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настоящего Договора, Застройщик </w:t>
      </w:r>
      <w:r w:rsidRPr="002C2252">
        <w:rPr>
          <w:rFonts w:ascii="Times New Roman" w:eastAsia="Times New Roman" w:hAnsi="Times New Roman" w:cs="Times New Roman"/>
          <w:sz w:val="24"/>
          <w:szCs w:val="24"/>
        </w:rPr>
        <w:t>обязан</w:t>
      </w:r>
      <w:r w:rsidRPr="002C2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срок, предусмотренный Федеральным законом № 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возвратить денежные средства Участник</w:t>
      </w:r>
      <w:r w:rsidRPr="002C225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C22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5C0C" w:rsidRPr="002C2252" w:rsidRDefault="00A63079" w:rsidP="00A6307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85C0C" w:rsidRPr="002C2252" w:rsidRDefault="00685C0C" w:rsidP="00A63079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9739C5" w:rsidRPr="002C2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ЗАКЛЮЧИТЕЛЬНЫЕ</w:t>
      </w:r>
      <w:r w:rsidRPr="002C2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739C5" w:rsidRPr="002C2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ПОЛОЖЕНИЯ</w:t>
      </w:r>
      <w:r w:rsidRPr="002C2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739C5" w:rsidRPr="002C2252" w:rsidRDefault="009739C5" w:rsidP="00A6307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C0C" w:rsidRPr="002C2252" w:rsidRDefault="00685C0C" w:rsidP="00A6307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252">
        <w:rPr>
          <w:rFonts w:ascii="Times New Roman" w:eastAsia="Times New Roman" w:hAnsi="Times New Roman" w:cs="Times New Roman"/>
          <w:color w:val="000000"/>
          <w:sz w:val="24"/>
          <w:szCs w:val="24"/>
        </w:rPr>
        <w:t>10.1. Отношения Застройщика и Участник</w:t>
      </w:r>
      <w:r w:rsidR="00E32CB5" w:rsidRPr="002C22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2252">
        <w:rPr>
          <w:rFonts w:ascii="Times New Roman" w:eastAsia="Times New Roman" w:hAnsi="Times New Roman" w:cs="Times New Roman"/>
          <w:color w:val="000000"/>
          <w:sz w:val="24"/>
          <w:szCs w:val="24"/>
        </w:rPr>
        <w:t>, не урегулированные настоящим Договором, регламентируются Гражданским кодексом Российской Федерации,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законодательством Российской Федерации о защите прав потребителей</w:t>
      </w:r>
    </w:p>
    <w:p w:rsidR="00685C0C" w:rsidRPr="002C2252" w:rsidRDefault="00685C0C" w:rsidP="00A6307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252">
        <w:rPr>
          <w:rFonts w:ascii="Times New Roman" w:eastAsia="Times New Roman" w:hAnsi="Times New Roman" w:cs="Times New Roman"/>
          <w:color w:val="000000"/>
          <w:sz w:val="24"/>
          <w:szCs w:val="24"/>
        </w:rPr>
        <w:t>10.2. Любые изменения и дополнения к настоящему Договору имеют силу только в том случае, если они оформлены в письменном виде и подписаны обеими Сторонами. Указанные изменения и дополнения оформляются дополнительными соглашениями, подлежащими обязательной государственной регистрации.</w:t>
      </w:r>
    </w:p>
    <w:p w:rsidR="00685C0C" w:rsidRPr="002C2252" w:rsidRDefault="00685C0C" w:rsidP="00A63079">
      <w:pPr>
        <w:widowControl w:val="0"/>
        <w:tabs>
          <w:tab w:val="left" w:pos="-142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252">
        <w:rPr>
          <w:rFonts w:ascii="Times New Roman" w:eastAsia="Times New Roman" w:hAnsi="Times New Roman" w:cs="Times New Roman"/>
          <w:color w:val="000000"/>
          <w:sz w:val="24"/>
          <w:szCs w:val="24"/>
        </w:rPr>
        <w:t>10.3. Требования статьи 256 Гражданского кодекса Российской Федерации и статей 34-36 Семейного кодекса Российской Федерации Участник</w:t>
      </w:r>
      <w:r w:rsidRPr="002C2252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2C2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долевого строительства соблюдены.</w:t>
      </w:r>
    </w:p>
    <w:p w:rsidR="00685C0C" w:rsidRPr="002C2252" w:rsidRDefault="00685C0C" w:rsidP="00A63079">
      <w:pPr>
        <w:widowControl w:val="0"/>
        <w:tabs>
          <w:tab w:val="left" w:pos="-142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proofErr w:type="gramStart"/>
      <w:r w:rsidRPr="002C2252">
        <w:rPr>
          <w:rFonts w:ascii="Times New Roman" w:eastAsia="Times New Roman" w:hAnsi="Times New Roman" w:cs="Times New Roman"/>
          <w:color w:val="000000"/>
          <w:sz w:val="24"/>
          <w:szCs w:val="24"/>
        </w:rPr>
        <w:t>4.Участник</w:t>
      </w:r>
      <w:proofErr w:type="gramEnd"/>
      <w:r w:rsidRPr="002C2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2252">
        <w:rPr>
          <w:rFonts w:ascii="Times New Roman" w:eastAsia="Times New Roman" w:hAnsi="Times New Roman" w:cs="Times New Roman"/>
          <w:sz w:val="24"/>
          <w:szCs w:val="24"/>
        </w:rPr>
        <w:t>не возража</w:t>
      </w:r>
      <w:r w:rsidR="00E32CB5" w:rsidRPr="002C22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C2252">
        <w:rPr>
          <w:rFonts w:ascii="Times New Roman" w:eastAsia="Times New Roman" w:hAnsi="Times New Roman" w:cs="Times New Roman"/>
          <w:sz w:val="24"/>
          <w:szCs w:val="24"/>
        </w:rPr>
        <w:t xml:space="preserve">т против любых действий Застройщика, обслуживающей организации, иных заинтересованных лиц, связанных с передачей построенных инженерных сетей Объекта на баланс специализированных предприятий </w:t>
      </w:r>
      <w:proofErr w:type="spellStart"/>
      <w:r w:rsidRPr="002C2252">
        <w:rPr>
          <w:rFonts w:ascii="Times New Roman" w:eastAsia="Times New Roman" w:hAnsi="Times New Roman" w:cs="Times New Roman"/>
          <w:sz w:val="24"/>
          <w:szCs w:val="24"/>
        </w:rPr>
        <w:t>Тахтамукайского</w:t>
      </w:r>
      <w:proofErr w:type="spellEnd"/>
      <w:r w:rsidRPr="002C2252">
        <w:rPr>
          <w:rFonts w:ascii="Times New Roman" w:eastAsia="Times New Roman" w:hAnsi="Times New Roman" w:cs="Times New Roman"/>
          <w:sz w:val="24"/>
          <w:szCs w:val="24"/>
        </w:rPr>
        <w:t xml:space="preserve"> района Республики Адыгея.</w:t>
      </w:r>
    </w:p>
    <w:p w:rsidR="00685C0C" w:rsidRPr="002C2252" w:rsidRDefault="00685C0C" w:rsidP="00A63079">
      <w:pPr>
        <w:widowControl w:val="0"/>
        <w:tabs>
          <w:tab w:val="left" w:pos="-142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252">
        <w:rPr>
          <w:rFonts w:ascii="Times New Roman" w:eastAsia="Times New Roman" w:hAnsi="Times New Roman" w:cs="Times New Roman"/>
          <w:sz w:val="24"/>
          <w:szCs w:val="24"/>
        </w:rPr>
        <w:t>10.5. В случае изменения адреса регистрации или фактического нахождения Участник</w:t>
      </w:r>
      <w:r w:rsidR="00E32CB5" w:rsidRPr="002C22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2252">
        <w:rPr>
          <w:rFonts w:ascii="Times New Roman" w:eastAsia="Times New Roman" w:hAnsi="Times New Roman" w:cs="Times New Roman"/>
          <w:sz w:val="24"/>
          <w:szCs w:val="24"/>
        </w:rPr>
        <w:t xml:space="preserve"> или правопреемника, Участник обязан</w:t>
      </w:r>
      <w:r w:rsidRPr="002C2252">
        <w:rPr>
          <w:rFonts w:ascii="Times New Roman" w:hAnsi="Times New Roman" w:cs="Times New Roman"/>
          <w:sz w:val="24"/>
          <w:szCs w:val="24"/>
        </w:rPr>
        <w:t>ы</w:t>
      </w:r>
      <w:r w:rsidRPr="002C2252">
        <w:rPr>
          <w:rFonts w:ascii="Times New Roman" w:eastAsia="Times New Roman" w:hAnsi="Times New Roman" w:cs="Times New Roman"/>
          <w:sz w:val="24"/>
          <w:szCs w:val="24"/>
        </w:rPr>
        <w:t xml:space="preserve"> в течение 10 (десяти) календарных дней письменно уведомить Застройщика об изменения адреса регистрации или фактического нахождения.</w:t>
      </w:r>
    </w:p>
    <w:p w:rsidR="00685C0C" w:rsidRPr="002C2252" w:rsidRDefault="00A63079" w:rsidP="00A63079">
      <w:pPr>
        <w:pStyle w:val="a9"/>
        <w:ind w:firstLine="709"/>
        <w:jc w:val="both"/>
        <w:rPr>
          <w:b/>
        </w:rPr>
      </w:pPr>
      <w:r>
        <w:t xml:space="preserve"> </w:t>
      </w:r>
      <w:r w:rsidR="00685C0C" w:rsidRPr="002C2252">
        <w:tab/>
        <w:t>10.6.</w:t>
      </w:r>
      <w:r>
        <w:t xml:space="preserve"> </w:t>
      </w:r>
      <w:r w:rsidR="00685C0C" w:rsidRPr="002C2252">
        <w:t xml:space="preserve">Настоящий Договор составлен в </w:t>
      </w:r>
      <w:r w:rsidR="00E32CB5" w:rsidRPr="002C2252">
        <w:t>3</w:t>
      </w:r>
      <w:r w:rsidR="00685C0C" w:rsidRPr="002C2252">
        <w:t xml:space="preserve"> (</w:t>
      </w:r>
      <w:r w:rsidR="00E32CB5" w:rsidRPr="002C2252">
        <w:t>трех</w:t>
      </w:r>
      <w:r w:rsidR="00685C0C" w:rsidRPr="002C2252">
        <w:t>) экземплярах, имеющих одинаковую юридическую силу, по одному экземпляру для каждой из Сторон, один экземпляр для предоставления в Управление Федеральной службы государственной регистрации, кадастра и картографии по Республике Адыгея.</w:t>
      </w:r>
    </w:p>
    <w:p w:rsidR="005E6EF7" w:rsidRPr="002C2252" w:rsidRDefault="00A63079" w:rsidP="00A63079">
      <w:pPr>
        <w:widowControl w:val="0"/>
        <w:tabs>
          <w:tab w:val="left" w:pos="-142"/>
        </w:tabs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E1D62" w:rsidRPr="002C2252" w:rsidRDefault="005E6EF7" w:rsidP="00A63079">
      <w:pPr>
        <w:widowControl w:val="0"/>
        <w:tabs>
          <w:tab w:val="left" w:pos="-142"/>
        </w:tabs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25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11. </w:t>
      </w:r>
      <w:r w:rsidR="00103E5B" w:rsidRPr="002C2252">
        <w:rPr>
          <w:rFonts w:ascii="Times New Roman" w:hAnsi="Times New Roman" w:cs="Times New Roman"/>
          <w:b/>
          <w:bCs/>
          <w:sz w:val="24"/>
          <w:szCs w:val="24"/>
        </w:rPr>
        <w:t>РЕКВИЗИТЫ И ПОДПИСИ СТОРОН</w:t>
      </w:r>
      <w:r w:rsidR="001B097F" w:rsidRPr="002C225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E1D62" w:rsidRPr="002C2252" w:rsidRDefault="002E1D62" w:rsidP="00A63079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2D0B" w:rsidRPr="002C2252" w:rsidRDefault="00D12D0B" w:rsidP="00A6307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252">
        <w:rPr>
          <w:rFonts w:ascii="Times New Roman" w:hAnsi="Times New Roman" w:cs="Times New Roman"/>
          <w:b/>
          <w:sz w:val="24"/>
          <w:szCs w:val="24"/>
        </w:rPr>
        <w:t>Застройщик:</w:t>
      </w:r>
      <w:r w:rsidR="00A630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D0B" w:rsidRPr="002C2252" w:rsidRDefault="00D12D0B" w:rsidP="00A6307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D0B" w:rsidRPr="002C2252" w:rsidRDefault="00D12D0B" w:rsidP="00A630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9A5E49" w:rsidRPr="002C2252">
        <w:rPr>
          <w:rFonts w:ascii="Times New Roman" w:hAnsi="Times New Roman" w:cs="Times New Roman"/>
          <w:b/>
          <w:sz w:val="24"/>
          <w:szCs w:val="24"/>
        </w:rPr>
        <w:t>РЕГИОН-СТРОЙ</w:t>
      </w:r>
      <w:r w:rsidRPr="002C2252">
        <w:rPr>
          <w:rFonts w:ascii="Times New Roman" w:hAnsi="Times New Roman" w:cs="Times New Roman"/>
          <w:b/>
          <w:sz w:val="24"/>
          <w:szCs w:val="24"/>
        </w:rPr>
        <w:t>»</w:t>
      </w:r>
      <w:r w:rsidRPr="002C2252">
        <w:rPr>
          <w:rFonts w:ascii="Times New Roman" w:hAnsi="Times New Roman" w:cs="Times New Roman"/>
          <w:sz w:val="24"/>
          <w:szCs w:val="24"/>
        </w:rPr>
        <w:t>,</w:t>
      </w:r>
    </w:p>
    <w:p w:rsidR="00D12D0B" w:rsidRPr="002C2252" w:rsidRDefault="009A5E49" w:rsidP="00A6307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 xml:space="preserve">Юридический адрес: Республика Адыгея, </w:t>
      </w:r>
      <w:proofErr w:type="spellStart"/>
      <w:r w:rsidRPr="002C2252">
        <w:rPr>
          <w:rFonts w:ascii="Times New Roman" w:hAnsi="Times New Roman" w:cs="Times New Roman"/>
          <w:sz w:val="24"/>
          <w:szCs w:val="24"/>
        </w:rPr>
        <w:t>Тахтамукайский</w:t>
      </w:r>
      <w:proofErr w:type="spellEnd"/>
      <w:r w:rsidRPr="002C2252">
        <w:rPr>
          <w:rFonts w:ascii="Times New Roman" w:hAnsi="Times New Roman" w:cs="Times New Roman"/>
          <w:sz w:val="24"/>
          <w:szCs w:val="24"/>
        </w:rPr>
        <w:t xml:space="preserve"> район, аул Новая Адыгея, ул. </w:t>
      </w:r>
      <w:proofErr w:type="spellStart"/>
      <w:r w:rsidRPr="002C2252">
        <w:rPr>
          <w:rFonts w:ascii="Times New Roman" w:hAnsi="Times New Roman" w:cs="Times New Roman"/>
          <w:sz w:val="24"/>
          <w:szCs w:val="24"/>
        </w:rPr>
        <w:t>Бжегокайская</w:t>
      </w:r>
      <w:proofErr w:type="spellEnd"/>
      <w:r w:rsidRPr="002C2252">
        <w:rPr>
          <w:rFonts w:ascii="Times New Roman" w:hAnsi="Times New Roman" w:cs="Times New Roman"/>
          <w:sz w:val="24"/>
          <w:szCs w:val="24"/>
        </w:rPr>
        <w:t xml:space="preserve">, дом № 19, корпус 1, пом. 8, ОГРН 1120107001068, ИНН 0107022575, КПП: 010701001, р/с </w:t>
      </w:r>
      <w:r w:rsidR="00973404" w:rsidRPr="00973404">
        <w:rPr>
          <w:rFonts w:ascii="Times New Roman" w:hAnsi="Times New Roman" w:cs="Times New Roman"/>
          <w:sz w:val="24"/>
          <w:szCs w:val="24"/>
        </w:rPr>
        <w:t>40702810426020003680</w:t>
      </w:r>
      <w:r w:rsidRPr="002C2252">
        <w:rPr>
          <w:rFonts w:ascii="Times New Roman" w:hAnsi="Times New Roman" w:cs="Times New Roman"/>
          <w:sz w:val="24"/>
          <w:szCs w:val="24"/>
        </w:rPr>
        <w:t>, к/с 30101810500000000207 в Филиале «Ростовский» АО «АЛЬФА-БАНК» Г. РОСТОВ-НА-ДОНУ, БИК 046015207.</w:t>
      </w:r>
    </w:p>
    <w:p w:rsidR="009A5E49" w:rsidRPr="002C2252" w:rsidRDefault="009A5E49" w:rsidP="00A6307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D0B" w:rsidRPr="002C2252" w:rsidRDefault="009A5E49" w:rsidP="00A6307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252">
        <w:rPr>
          <w:rFonts w:ascii="Times New Roman" w:hAnsi="Times New Roman" w:cs="Times New Roman"/>
          <w:b/>
          <w:sz w:val="24"/>
          <w:szCs w:val="24"/>
        </w:rPr>
        <w:t>Д</w:t>
      </w:r>
      <w:r w:rsidR="00D12D0B" w:rsidRPr="002C2252">
        <w:rPr>
          <w:rFonts w:ascii="Times New Roman" w:hAnsi="Times New Roman" w:cs="Times New Roman"/>
          <w:b/>
          <w:sz w:val="24"/>
          <w:szCs w:val="24"/>
        </w:rPr>
        <w:t>иректор</w:t>
      </w:r>
    </w:p>
    <w:p w:rsidR="00D12D0B" w:rsidRPr="002C2252" w:rsidRDefault="00D12D0B" w:rsidP="00A6307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D0B" w:rsidRPr="002C2252" w:rsidRDefault="00D12D0B" w:rsidP="00A6307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D0B" w:rsidRPr="002C2252" w:rsidRDefault="00D12D0B" w:rsidP="00A6307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252">
        <w:rPr>
          <w:rFonts w:ascii="Times New Roman" w:hAnsi="Times New Roman" w:cs="Times New Roman"/>
          <w:b/>
          <w:sz w:val="24"/>
          <w:szCs w:val="24"/>
        </w:rPr>
        <w:t>_________________/</w:t>
      </w:r>
      <w:r w:rsidR="009A5E49" w:rsidRPr="002C2252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2C2252">
        <w:rPr>
          <w:rFonts w:ascii="Times New Roman" w:hAnsi="Times New Roman" w:cs="Times New Roman"/>
          <w:b/>
          <w:sz w:val="24"/>
          <w:szCs w:val="24"/>
        </w:rPr>
        <w:t>.</w:t>
      </w:r>
      <w:r w:rsidR="009A5E49" w:rsidRPr="002C2252">
        <w:rPr>
          <w:rFonts w:ascii="Times New Roman" w:hAnsi="Times New Roman" w:cs="Times New Roman"/>
          <w:b/>
          <w:sz w:val="24"/>
          <w:szCs w:val="24"/>
        </w:rPr>
        <w:t>В</w:t>
      </w:r>
      <w:r w:rsidRPr="002C22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5E49" w:rsidRPr="002C2252">
        <w:rPr>
          <w:rFonts w:ascii="Times New Roman" w:hAnsi="Times New Roman" w:cs="Times New Roman"/>
          <w:b/>
          <w:sz w:val="24"/>
          <w:szCs w:val="24"/>
        </w:rPr>
        <w:t xml:space="preserve">Окроян </w:t>
      </w:r>
      <w:r w:rsidRPr="002C2252">
        <w:rPr>
          <w:rFonts w:ascii="Times New Roman" w:hAnsi="Times New Roman" w:cs="Times New Roman"/>
          <w:b/>
          <w:sz w:val="24"/>
          <w:szCs w:val="24"/>
        </w:rPr>
        <w:t>/</w:t>
      </w:r>
    </w:p>
    <w:p w:rsidR="00D12D0B" w:rsidRPr="002C2252" w:rsidRDefault="00D12D0B" w:rsidP="00A6307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252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9739C5" w:rsidRPr="002C2252" w:rsidRDefault="009739C5" w:rsidP="00A6307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9C5" w:rsidRPr="002C2252" w:rsidRDefault="009739C5" w:rsidP="00A6307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9C5" w:rsidRPr="002C2252" w:rsidRDefault="009739C5" w:rsidP="00A6307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9C5" w:rsidRPr="002C2252" w:rsidRDefault="009739C5" w:rsidP="00A6307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9C5" w:rsidRPr="002C2252" w:rsidRDefault="009739C5" w:rsidP="00A6307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252">
        <w:rPr>
          <w:rFonts w:ascii="Times New Roman" w:hAnsi="Times New Roman" w:cs="Times New Roman"/>
          <w:b/>
          <w:sz w:val="24"/>
          <w:szCs w:val="24"/>
        </w:rPr>
        <w:t xml:space="preserve">Участник долевого строительства: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8036"/>
      </w:tblGrid>
      <w:tr w:rsidR="003F7556" w:rsidRPr="002C2252" w:rsidTr="005813F8">
        <w:trPr>
          <w:trHeight w:val="116"/>
        </w:trPr>
        <w:tc>
          <w:tcPr>
            <w:tcW w:w="2170" w:type="dxa"/>
            <w:vAlign w:val="bottom"/>
          </w:tcPr>
          <w:p w:rsidR="003F7556" w:rsidRPr="002C2252" w:rsidRDefault="003F7556" w:rsidP="00973404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C22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Фамилия Имя Отчество</w:t>
            </w:r>
          </w:p>
        </w:tc>
        <w:tc>
          <w:tcPr>
            <w:tcW w:w="8036" w:type="dxa"/>
          </w:tcPr>
          <w:p w:rsidR="003F7556" w:rsidRPr="002C2252" w:rsidRDefault="003F7556" w:rsidP="00973404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7556" w:rsidRPr="002C2252" w:rsidTr="005813F8">
        <w:tc>
          <w:tcPr>
            <w:tcW w:w="2170" w:type="dxa"/>
            <w:vAlign w:val="bottom"/>
          </w:tcPr>
          <w:p w:rsidR="003F7556" w:rsidRPr="002C2252" w:rsidRDefault="003F7556" w:rsidP="00973404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C22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Дата рождения</w:t>
            </w:r>
          </w:p>
        </w:tc>
        <w:tc>
          <w:tcPr>
            <w:tcW w:w="8036" w:type="dxa"/>
          </w:tcPr>
          <w:p w:rsidR="003F7556" w:rsidRPr="002C2252" w:rsidRDefault="003F7556" w:rsidP="00973404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7556" w:rsidRPr="002C2252" w:rsidTr="005813F8">
        <w:tc>
          <w:tcPr>
            <w:tcW w:w="2170" w:type="dxa"/>
            <w:vAlign w:val="bottom"/>
          </w:tcPr>
          <w:p w:rsidR="003F7556" w:rsidRPr="002C2252" w:rsidRDefault="003F7556" w:rsidP="00973404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C22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Место рождения</w:t>
            </w:r>
          </w:p>
        </w:tc>
        <w:tc>
          <w:tcPr>
            <w:tcW w:w="8036" w:type="dxa"/>
          </w:tcPr>
          <w:p w:rsidR="003F7556" w:rsidRPr="002C2252" w:rsidRDefault="003F7556" w:rsidP="00973404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7556" w:rsidRPr="002C2252" w:rsidTr="005813F8">
        <w:tc>
          <w:tcPr>
            <w:tcW w:w="2170" w:type="dxa"/>
            <w:vAlign w:val="bottom"/>
          </w:tcPr>
          <w:p w:rsidR="003F7556" w:rsidRPr="002C2252" w:rsidRDefault="003F7556" w:rsidP="00973404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C22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Паспорт </w:t>
            </w:r>
          </w:p>
        </w:tc>
        <w:tc>
          <w:tcPr>
            <w:tcW w:w="8036" w:type="dxa"/>
          </w:tcPr>
          <w:p w:rsidR="003F7556" w:rsidRPr="002C2252" w:rsidRDefault="003F7556" w:rsidP="00973404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7556" w:rsidRPr="002C2252" w:rsidTr="005813F8">
        <w:tc>
          <w:tcPr>
            <w:tcW w:w="2170" w:type="dxa"/>
            <w:vAlign w:val="bottom"/>
          </w:tcPr>
          <w:p w:rsidR="003F7556" w:rsidRPr="002C2252" w:rsidRDefault="003F7556" w:rsidP="00973404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C22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Адрес регистрации</w:t>
            </w:r>
          </w:p>
        </w:tc>
        <w:tc>
          <w:tcPr>
            <w:tcW w:w="8036" w:type="dxa"/>
          </w:tcPr>
          <w:p w:rsidR="003F7556" w:rsidRPr="002C2252" w:rsidRDefault="003F7556" w:rsidP="00973404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7556" w:rsidRPr="002C2252" w:rsidTr="005813F8">
        <w:tc>
          <w:tcPr>
            <w:tcW w:w="2170" w:type="dxa"/>
            <w:vAlign w:val="bottom"/>
          </w:tcPr>
          <w:p w:rsidR="003F7556" w:rsidRPr="002C2252" w:rsidRDefault="003F7556" w:rsidP="00973404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Контактный телефон</w:t>
            </w:r>
          </w:p>
        </w:tc>
        <w:tc>
          <w:tcPr>
            <w:tcW w:w="8036" w:type="dxa"/>
          </w:tcPr>
          <w:p w:rsidR="003F7556" w:rsidRPr="002C2252" w:rsidRDefault="003F7556" w:rsidP="00973404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39C5" w:rsidRPr="002C2252" w:rsidRDefault="009739C5" w:rsidP="00A6307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39C5" w:rsidRPr="002C2252" w:rsidRDefault="009739C5" w:rsidP="00A6307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>Содержание настоящего договора мне понятно:</w:t>
      </w:r>
    </w:p>
    <w:p w:rsidR="009739C5" w:rsidRPr="002C2252" w:rsidRDefault="009739C5" w:rsidP="00A6307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39C5" w:rsidRPr="002C2252" w:rsidRDefault="009739C5" w:rsidP="00A6307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252">
        <w:rPr>
          <w:rFonts w:ascii="Times New Roman" w:hAnsi="Times New Roman" w:cs="Times New Roman"/>
          <w:b/>
          <w:sz w:val="24"/>
          <w:szCs w:val="24"/>
          <w:highlight w:val="yellow"/>
        </w:rPr>
        <w:t>________________________/</w:t>
      </w:r>
      <w:sdt>
        <w:sdtPr>
          <w:rPr>
            <w:rFonts w:ascii="Times New Roman" w:hAnsi="Times New Roman" w:cs="Times New Roman"/>
            <w:b/>
            <w:sz w:val="24"/>
            <w:szCs w:val="24"/>
            <w:highlight w:val="yellow"/>
          </w:rPr>
          <w:alias w:val="Иницалы, Фамилия"/>
          <w:tag w:val="Иницалы, Фамилия"/>
          <w:id w:val="-1438748307"/>
          <w:placeholder>
            <w:docPart w:val="4C2391BE26C24E9AA8A77C8D868D2E7F"/>
          </w:placeholder>
        </w:sdtPr>
        <w:sdtEndPr>
          <w:rPr>
            <w:u w:val="single"/>
          </w:rPr>
        </w:sdtEndPr>
        <w:sdtContent>
          <w:r w:rsidRPr="002C2252">
            <w:rPr>
              <w:rFonts w:ascii="Times New Roman" w:hAnsi="Times New Roman" w:cs="Times New Roman"/>
              <w:b/>
              <w:sz w:val="24"/>
              <w:szCs w:val="24"/>
              <w:highlight w:val="yellow"/>
              <w:u w:val="single"/>
            </w:rPr>
            <w:t>_____________________________</w:t>
          </w:r>
        </w:sdtContent>
      </w:sdt>
      <w:r w:rsidRPr="002C225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/</w:t>
      </w:r>
    </w:p>
    <w:p w:rsidR="009739C5" w:rsidRPr="002C2252" w:rsidRDefault="009739C5" w:rsidP="00A63079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1D62" w:rsidRPr="002C2252" w:rsidRDefault="002E1D62" w:rsidP="00A63079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1D62" w:rsidRPr="002C2252" w:rsidRDefault="002E1D62" w:rsidP="00A63079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408B" w:rsidRPr="002C2252" w:rsidRDefault="0058408B" w:rsidP="00A63079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C225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12D0B" w:rsidRPr="002C2252" w:rsidRDefault="00D12D0B" w:rsidP="00A63079">
      <w:pPr>
        <w:widowControl w:val="0"/>
        <w:tabs>
          <w:tab w:val="left" w:pos="-142"/>
        </w:tabs>
        <w:overflowPunct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№ 1</w:t>
      </w:r>
    </w:p>
    <w:p w:rsidR="00D12D0B" w:rsidRPr="002C2252" w:rsidRDefault="00D12D0B" w:rsidP="00A63079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12D0B" w:rsidRPr="002C2252" w:rsidRDefault="00D12D0B" w:rsidP="00A63079">
      <w:pPr>
        <w:widowControl w:val="0"/>
        <w:tabs>
          <w:tab w:val="left" w:pos="-142"/>
        </w:tabs>
        <w:overflowPunct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2C2252">
        <w:rPr>
          <w:rFonts w:ascii="Times New Roman" w:hAnsi="Times New Roman" w:cs="Times New Roman"/>
          <w:sz w:val="24"/>
          <w:szCs w:val="24"/>
        </w:rPr>
        <w:t xml:space="preserve">Договору № </w:t>
      </w:r>
      <w:r w:rsidRPr="002C2252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2C2252">
        <w:rPr>
          <w:rFonts w:ascii="Times New Roman" w:hAnsi="Times New Roman" w:cs="Times New Roman"/>
          <w:sz w:val="24"/>
          <w:szCs w:val="24"/>
        </w:rPr>
        <w:t xml:space="preserve"> об </w:t>
      </w:r>
      <w:r w:rsidRPr="002C2252">
        <w:rPr>
          <w:rFonts w:ascii="Times New Roman" w:hAnsi="Times New Roman" w:cs="Times New Roman"/>
          <w:color w:val="000000"/>
          <w:sz w:val="24"/>
          <w:szCs w:val="24"/>
        </w:rPr>
        <w:t xml:space="preserve">участии в долевом строительстве </w:t>
      </w:r>
      <w:r w:rsidRPr="002C2252">
        <w:rPr>
          <w:rFonts w:ascii="Times New Roman" w:hAnsi="Times New Roman" w:cs="Times New Roman"/>
          <w:sz w:val="24"/>
          <w:szCs w:val="24"/>
        </w:rPr>
        <w:t>от</w:t>
      </w:r>
      <w:r w:rsidR="00A63079">
        <w:rPr>
          <w:rFonts w:ascii="Times New Roman" w:hAnsi="Times New Roman" w:cs="Times New Roman"/>
          <w:sz w:val="24"/>
          <w:szCs w:val="24"/>
        </w:rPr>
        <w:t xml:space="preserve"> </w:t>
      </w:r>
      <w:r w:rsidRPr="002C2252">
        <w:rPr>
          <w:rFonts w:ascii="Times New Roman" w:hAnsi="Times New Roman" w:cs="Times New Roman"/>
          <w:sz w:val="24"/>
          <w:szCs w:val="24"/>
          <w:highlight w:val="yellow"/>
        </w:rPr>
        <w:t>«___» __________</w:t>
      </w:r>
      <w:r w:rsidRPr="002C2252">
        <w:rPr>
          <w:rFonts w:ascii="Times New Roman" w:hAnsi="Times New Roman" w:cs="Times New Roman"/>
          <w:sz w:val="24"/>
          <w:szCs w:val="24"/>
        </w:rPr>
        <w:t xml:space="preserve"> 20</w:t>
      </w:r>
      <w:r w:rsidR="009A5E49" w:rsidRPr="002C2252">
        <w:rPr>
          <w:rFonts w:ascii="Times New Roman" w:hAnsi="Times New Roman" w:cs="Times New Roman"/>
          <w:sz w:val="24"/>
          <w:szCs w:val="24"/>
        </w:rPr>
        <w:t>19</w:t>
      </w:r>
      <w:r w:rsidR="003C1BBF" w:rsidRPr="002C2252">
        <w:rPr>
          <w:rFonts w:ascii="Times New Roman" w:hAnsi="Times New Roman" w:cs="Times New Roman"/>
          <w:sz w:val="24"/>
          <w:szCs w:val="24"/>
        </w:rPr>
        <w:t xml:space="preserve"> </w:t>
      </w:r>
      <w:r w:rsidRPr="002C2252">
        <w:rPr>
          <w:rFonts w:ascii="Times New Roman" w:hAnsi="Times New Roman" w:cs="Times New Roman"/>
          <w:sz w:val="24"/>
          <w:szCs w:val="24"/>
        </w:rPr>
        <w:t>года</w:t>
      </w:r>
    </w:p>
    <w:p w:rsidR="00D12D0B" w:rsidRPr="002C2252" w:rsidRDefault="00D12D0B" w:rsidP="00A63079">
      <w:pPr>
        <w:widowControl w:val="0"/>
        <w:tabs>
          <w:tab w:val="left" w:pos="-142"/>
        </w:tabs>
        <w:overflowPunct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73404" w:rsidRDefault="00D12D0B" w:rsidP="00973404">
      <w:pPr>
        <w:widowControl w:val="0"/>
        <w:tabs>
          <w:tab w:val="left" w:pos="-142"/>
        </w:tabs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2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Состояние Квартиры по завершению строительства и передачи ее</w:t>
      </w:r>
    </w:p>
    <w:p w:rsidR="00D12D0B" w:rsidRPr="002C2252" w:rsidRDefault="00D12D0B" w:rsidP="00973404">
      <w:pPr>
        <w:widowControl w:val="0"/>
        <w:tabs>
          <w:tab w:val="left" w:pos="-142"/>
        </w:tabs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2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Застройщиком Участнику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2"/>
        <w:gridCol w:w="7217"/>
      </w:tblGrid>
      <w:tr w:rsidR="00D12D0B" w:rsidRPr="00973404" w:rsidTr="00973404">
        <w:trPr>
          <w:trHeight w:val="370"/>
        </w:trPr>
        <w:tc>
          <w:tcPr>
            <w:tcW w:w="10348" w:type="dxa"/>
            <w:gridSpan w:val="3"/>
          </w:tcPr>
          <w:p w:rsidR="00D12D0B" w:rsidRPr="00973404" w:rsidRDefault="00D12D0B" w:rsidP="00973404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973404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ЖИЛАЯ(ЫЕ) КОМНАТА(Ы)</w:t>
            </w:r>
          </w:p>
        </w:tc>
      </w:tr>
      <w:tr w:rsidR="00D12D0B" w:rsidRPr="00973404" w:rsidTr="00973404">
        <w:trPr>
          <w:trHeight w:val="355"/>
        </w:trPr>
        <w:tc>
          <w:tcPr>
            <w:tcW w:w="3131" w:type="dxa"/>
            <w:gridSpan w:val="2"/>
          </w:tcPr>
          <w:p w:rsidR="00D12D0B" w:rsidRPr="00973404" w:rsidRDefault="00D12D0B" w:rsidP="00973404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7340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Стены и перегородки</w:t>
            </w:r>
          </w:p>
        </w:tc>
        <w:tc>
          <w:tcPr>
            <w:tcW w:w="7217" w:type="dxa"/>
          </w:tcPr>
          <w:p w:rsidR="00D12D0B" w:rsidRPr="00973404" w:rsidRDefault="000C5E48" w:rsidP="00973404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="00D12D0B" w:rsidRPr="009734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тштукатуренные</w:t>
            </w:r>
          </w:p>
        </w:tc>
      </w:tr>
      <w:tr w:rsidR="00D12D0B" w:rsidRPr="00973404" w:rsidTr="00973404">
        <w:trPr>
          <w:trHeight w:val="219"/>
        </w:trPr>
        <w:tc>
          <w:tcPr>
            <w:tcW w:w="3131" w:type="dxa"/>
            <w:gridSpan w:val="2"/>
          </w:tcPr>
          <w:p w:rsidR="00D12D0B" w:rsidRPr="00973404" w:rsidRDefault="00D12D0B" w:rsidP="00973404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7340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Потолки</w:t>
            </w:r>
          </w:p>
        </w:tc>
        <w:tc>
          <w:tcPr>
            <w:tcW w:w="7217" w:type="dxa"/>
          </w:tcPr>
          <w:p w:rsidR="00D12D0B" w:rsidRPr="00973404" w:rsidRDefault="00D12D0B" w:rsidP="00973404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404">
              <w:rPr>
                <w:rFonts w:ascii="Times New Roman" w:hAnsi="Times New Roman" w:cs="Times New Roman"/>
                <w:sz w:val="22"/>
                <w:szCs w:val="22"/>
              </w:rPr>
              <w:t>монолитные перекрытия, без отделки</w:t>
            </w:r>
          </w:p>
        </w:tc>
      </w:tr>
      <w:tr w:rsidR="00D12D0B" w:rsidRPr="00973404" w:rsidTr="00973404">
        <w:tc>
          <w:tcPr>
            <w:tcW w:w="3131" w:type="dxa"/>
            <w:gridSpan w:val="2"/>
          </w:tcPr>
          <w:p w:rsidR="00D12D0B" w:rsidRPr="00973404" w:rsidRDefault="00D12D0B" w:rsidP="00973404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7340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Полы</w:t>
            </w:r>
          </w:p>
        </w:tc>
        <w:tc>
          <w:tcPr>
            <w:tcW w:w="7217" w:type="dxa"/>
          </w:tcPr>
          <w:p w:rsidR="00D12D0B" w:rsidRPr="00973404" w:rsidRDefault="00D12D0B" w:rsidP="00973404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404">
              <w:rPr>
                <w:rFonts w:ascii="Times New Roman" w:hAnsi="Times New Roman" w:cs="Times New Roman"/>
                <w:sz w:val="22"/>
                <w:szCs w:val="22"/>
              </w:rPr>
              <w:t xml:space="preserve">стяжка из цементно-песчаного раствора </w:t>
            </w:r>
          </w:p>
        </w:tc>
      </w:tr>
      <w:tr w:rsidR="00D12D0B" w:rsidRPr="00973404" w:rsidTr="00973404">
        <w:trPr>
          <w:trHeight w:val="326"/>
        </w:trPr>
        <w:tc>
          <w:tcPr>
            <w:tcW w:w="10348" w:type="dxa"/>
            <w:gridSpan w:val="3"/>
          </w:tcPr>
          <w:p w:rsidR="00D12D0B" w:rsidRPr="00973404" w:rsidRDefault="00D12D0B" w:rsidP="00973404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7340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ВНУТРИКВАРТИРНЫЕ КОРИДОРЫ</w:t>
            </w:r>
          </w:p>
        </w:tc>
      </w:tr>
      <w:tr w:rsidR="00D12D0B" w:rsidRPr="00973404" w:rsidTr="00973404">
        <w:tc>
          <w:tcPr>
            <w:tcW w:w="3131" w:type="dxa"/>
            <w:gridSpan w:val="2"/>
          </w:tcPr>
          <w:p w:rsidR="00D12D0B" w:rsidRPr="00973404" w:rsidRDefault="00D12D0B" w:rsidP="00973404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7340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Стены и перегородки</w:t>
            </w:r>
          </w:p>
        </w:tc>
        <w:tc>
          <w:tcPr>
            <w:tcW w:w="7217" w:type="dxa"/>
          </w:tcPr>
          <w:p w:rsidR="00D12D0B" w:rsidRPr="00973404" w:rsidRDefault="00D12D0B" w:rsidP="00973404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4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отштукатуренные</w:t>
            </w:r>
          </w:p>
        </w:tc>
      </w:tr>
      <w:tr w:rsidR="00D12D0B" w:rsidRPr="00973404" w:rsidTr="00973404">
        <w:trPr>
          <w:trHeight w:val="259"/>
        </w:trPr>
        <w:tc>
          <w:tcPr>
            <w:tcW w:w="3131" w:type="dxa"/>
            <w:gridSpan w:val="2"/>
          </w:tcPr>
          <w:p w:rsidR="00D12D0B" w:rsidRPr="00973404" w:rsidRDefault="00D12D0B" w:rsidP="00973404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7340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Потолки</w:t>
            </w:r>
          </w:p>
        </w:tc>
        <w:tc>
          <w:tcPr>
            <w:tcW w:w="7217" w:type="dxa"/>
          </w:tcPr>
          <w:p w:rsidR="00D12D0B" w:rsidRPr="00973404" w:rsidRDefault="00D12D0B" w:rsidP="00973404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404">
              <w:rPr>
                <w:rFonts w:ascii="Times New Roman" w:hAnsi="Times New Roman" w:cs="Times New Roman"/>
                <w:sz w:val="22"/>
                <w:szCs w:val="22"/>
              </w:rPr>
              <w:t>Монолитные перекрытия, без отделки</w:t>
            </w:r>
          </w:p>
        </w:tc>
      </w:tr>
      <w:tr w:rsidR="00D12D0B" w:rsidRPr="00973404" w:rsidTr="00973404">
        <w:trPr>
          <w:trHeight w:val="201"/>
        </w:trPr>
        <w:tc>
          <w:tcPr>
            <w:tcW w:w="3131" w:type="dxa"/>
            <w:gridSpan w:val="2"/>
          </w:tcPr>
          <w:p w:rsidR="00D12D0B" w:rsidRPr="00973404" w:rsidRDefault="00D12D0B" w:rsidP="00973404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7340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Полы</w:t>
            </w:r>
          </w:p>
        </w:tc>
        <w:tc>
          <w:tcPr>
            <w:tcW w:w="7217" w:type="dxa"/>
          </w:tcPr>
          <w:p w:rsidR="00D12D0B" w:rsidRPr="00973404" w:rsidRDefault="00D12D0B" w:rsidP="00973404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404">
              <w:rPr>
                <w:rFonts w:ascii="Times New Roman" w:hAnsi="Times New Roman" w:cs="Times New Roman"/>
                <w:sz w:val="22"/>
                <w:szCs w:val="22"/>
              </w:rPr>
              <w:t>стяжка из цементно-песчаного раствора.</w:t>
            </w:r>
          </w:p>
        </w:tc>
      </w:tr>
      <w:tr w:rsidR="00D12D0B" w:rsidRPr="00973404" w:rsidTr="00973404">
        <w:trPr>
          <w:trHeight w:val="267"/>
        </w:trPr>
        <w:tc>
          <w:tcPr>
            <w:tcW w:w="10348" w:type="dxa"/>
            <w:gridSpan w:val="3"/>
          </w:tcPr>
          <w:p w:rsidR="00D12D0B" w:rsidRPr="00973404" w:rsidRDefault="00D12D0B" w:rsidP="00973404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7340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САНИТАРНО-ТЕХНИЧЕСКИЕ УЗЛЫ:</w:t>
            </w:r>
          </w:p>
        </w:tc>
      </w:tr>
      <w:tr w:rsidR="00D12D0B" w:rsidRPr="00973404" w:rsidTr="00973404">
        <w:tc>
          <w:tcPr>
            <w:tcW w:w="3131" w:type="dxa"/>
            <w:gridSpan w:val="2"/>
          </w:tcPr>
          <w:p w:rsidR="00D12D0B" w:rsidRPr="00973404" w:rsidRDefault="00D12D0B" w:rsidP="00973404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7340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Стены и перегородки</w:t>
            </w:r>
          </w:p>
        </w:tc>
        <w:tc>
          <w:tcPr>
            <w:tcW w:w="7217" w:type="dxa"/>
          </w:tcPr>
          <w:p w:rsidR="00D12D0B" w:rsidRPr="00973404" w:rsidRDefault="00D12D0B" w:rsidP="00973404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4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оштукатуренные</w:t>
            </w:r>
          </w:p>
        </w:tc>
      </w:tr>
      <w:tr w:rsidR="00D12D0B" w:rsidRPr="00973404" w:rsidTr="00973404">
        <w:tc>
          <w:tcPr>
            <w:tcW w:w="3131" w:type="dxa"/>
            <w:gridSpan w:val="2"/>
          </w:tcPr>
          <w:p w:rsidR="00D12D0B" w:rsidRPr="00973404" w:rsidRDefault="00D12D0B" w:rsidP="00973404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7340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Потолки</w:t>
            </w:r>
          </w:p>
        </w:tc>
        <w:tc>
          <w:tcPr>
            <w:tcW w:w="7217" w:type="dxa"/>
          </w:tcPr>
          <w:p w:rsidR="00D12D0B" w:rsidRPr="00973404" w:rsidRDefault="00D12D0B" w:rsidP="00973404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404">
              <w:rPr>
                <w:rFonts w:ascii="Times New Roman" w:hAnsi="Times New Roman" w:cs="Times New Roman"/>
                <w:sz w:val="22"/>
                <w:szCs w:val="22"/>
              </w:rPr>
              <w:t>Монолитные перекрытия, без отделки</w:t>
            </w:r>
          </w:p>
        </w:tc>
      </w:tr>
      <w:tr w:rsidR="00D12D0B" w:rsidRPr="00973404" w:rsidTr="00973404">
        <w:tc>
          <w:tcPr>
            <w:tcW w:w="3131" w:type="dxa"/>
            <w:gridSpan w:val="2"/>
          </w:tcPr>
          <w:p w:rsidR="00D12D0B" w:rsidRPr="00973404" w:rsidRDefault="00D12D0B" w:rsidP="00973404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7340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Полы</w:t>
            </w:r>
          </w:p>
        </w:tc>
        <w:tc>
          <w:tcPr>
            <w:tcW w:w="7217" w:type="dxa"/>
          </w:tcPr>
          <w:p w:rsidR="00D12D0B" w:rsidRPr="00973404" w:rsidRDefault="00D12D0B" w:rsidP="00973404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404">
              <w:rPr>
                <w:rFonts w:ascii="Times New Roman" w:hAnsi="Times New Roman" w:cs="Times New Roman"/>
                <w:sz w:val="22"/>
                <w:szCs w:val="22"/>
              </w:rPr>
              <w:t>стяжка из цементно-песчаного раствора.</w:t>
            </w:r>
          </w:p>
        </w:tc>
      </w:tr>
      <w:tr w:rsidR="00D12D0B" w:rsidRPr="00973404" w:rsidTr="00973404">
        <w:trPr>
          <w:trHeight w:val="269"/>
        </w:trPr>
        <w:tc>
          <w:tcPr>
            <w:tcW w:w="10348" w:type="dxa"/>
            <w:gridSpan w:val="3"/>
          </w:tcPr>
          <w:p w:rsidR="00D12D0B" w:rsidRPr="00973404" w:rsidRDefault="00D12D0B" w:rsidP="00973404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7340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КУХНЯ</w:t>
            </w:r>
          </w:p>
        </w:tc>
      </w:tr>
      <w:tr w:rsidR="00D12D0B" w:rsidRPr="00973404" w:rsidTr="00973404">
        <w:tc>
          <w:tcPr>
            <w:tcW w:w="3131" w:type="dxa"/>
            <w:gridSpan w:val="2"/>
          </w:tcPr>
          <w:p w:rsidR="00D12D0B" w:rsidRPr="00973404" w:rsidRDefault="00D12D0B" w:rsidP="00973404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7340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Стены и перегородки</w:t>
            </w:r>
          </w:p>
        </w:tc>
        <w:tc>
          <w:tcPr>
            <w:tcW w:w="7217" w:type="dxa"/>
          </w:tcPr>
          <w:p w:rsidR="00D12D0B" w:rsidRPr="00973404" w:rsidRDefault="000C5E48" w:rsidP="00973404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4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отштукатуренные</w:t>
            </w:r>
          </w:p>
        </w:tc>
      </w:tr>
      <w:tr w:rsidR="00D12D0B" w:rsidRPr="00973404" w:rsidTr="00973404">
        <w:tc>
          <w:tcPr>
            <w:tcW w:w="3131" w:type="dxa"/>
            <w:gridSpan w:val="2"/>
          </w:tcPr>
          <w:p w:rsidR="00D12D0B" w:rsidRPr="00973404" w:rsidRDefault="00D12D0B" w:rsidP="00973404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7340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Потолки</w:t>
            </w:r>
          </w:p>
        </w:tc>
        <w:tc>
          <w:tcPr>
            <w:tcW w:w="7217" w:type="dxa"/>
          </w:tcPr>
          <w:p w:rsidR="00D12D0B" w:rsidRPr="00973404" w:rsidRDefault="00D12D0B" w:rsidP="00973404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404">
              <w:rPr>
                <w:rFonts w:ascii="Times New Roman" w:hAnsi="Times New Roman" w:cs="Times New Roman"/>
                <w:sz w:val="22"/>
                <w:szCs w:val="22"/>
              </w:rPr>
              <w:t>Монолитные перекрытия, без отделки</w:t>
            </w:r>
          </w:p>
        </w:tc>
      </w:tr>
      <w:tr w:rsidR="00D12D0B" w:rsidRPr="00973404" w:rsidTr="00973404">
        <w:trPr>
          <w:trHeight w:val="341"/>
        </w:trPr>
        <w:tc>
          <w:tcPr>
            <w:tcW w:w="3131" w:type="dxa"/>
            <w:gridSpan w:val="2"/>
          </w:tcPr>
          <w:p w:rsidR="00D12D0B" w:rsidRPr="00973404" w:rsidRDefault="00D12D0B" w:rsidP="00973404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7340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Полы</w:t>
            </w:r>
          </w:p>
        </w:tc>
        <w:tc>
          <w:tcPr>
            <w:tcW w:w="7217" w:type="dxa"/>
          </w:tcPr>
          <w:p w:rsidR="00D12D0B" w:rsidRPr="00973404" w:rsidRDefault="00D12D0B" w:rsidP="00973404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404">
              <w:rPr>
                <w:rFonts w:ascii="Times New Roman" w:hAnsi="Times New Roman" w:cs="Times New Roman"/>
                <w:sz w:val="22"/>
                <w:szCs w:val="22"/>
              </w:rPr>
              <w:t>Стяжка из цементно-песчаного раствора.</w:t>
            </w:r>
          </w:p>
        </w:tc>
      </w:tr>
      <w:tr w:rsidR="00D12D0B" w:rsidRPr="00973404" w:rsidTr="00973404">
        <w:tc>
          <w:tcPr>
            <w:tcW w:w="10348" w:type="dxa"/>
            <w:gridSpan w:val="3"/>
          </w:tcPr>
          <w:p w:rsidR="00D12D0B" w:rsidRPr="00973404" w:rsidRDefault="00D12D0B" w:rsidP="00973404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97340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ВОДОПРОВОД</w:t>
            </w:r>
          </w:p>
        </w:tc>
      </w:tr>
      <w:tr w:rsidR="00D12D0B" w:rsidRPr="00973404" w:rsidTr="00973404">
        <w:tc>
          <w:tcPr>
            <w:tcW w:w="3131" w:type="dxa"/>
            <w:gridSpan w:val="2"/>
          </w:tcPr>
          <w:p w:rsidR="00D12D0B" w:rsidRPr="00973404" w:rsidRDefault="00D12D0B" w:rsidP="00973404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7217" w:type="dxa"/>
          </w:tcPr>
          <w:p w:rsidR="00D12D0B" w:rsidRPr="00973404" w:rsidRDefault="00D12D0B" w:rsidP="00973404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404">
              <w:rPr>
                <w:rFonts w:ascii="Times New Roman" w:hAnsi="Times New Roman" w:cs="Times New Roman"/>
                <w:sz w:val="22"/>
                <w:szCs w:val="22"/>
              </w:rPr>
              <w:t xml:space="preserve">Стояки холодной воды, с врезкой и запорной арматурой для внутриквартирной разводки, без разводки по квартире. </w:t>
            </w:r>
          </w:p>
        </w:tc>
      </w:tr>
      <w:tr w:rsidR="00D12D0B" w:rsidRPr="00973404" w:rsidTr="00973404">
        <w:tc>
          <w:tcPr>
            <w:tcW w:w="3131" w:type="dxa"/>
            <w:gridSpan w:val="2"/>
          </w:tcPr>
          <w:p w:rsidR="00D12D0B" w:rsidRPr="00973404" w:rsidRDefault="00D12D0B" w:rsidP="00973404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7217" w:type="dxa"/>
          </w:tcPr>
          <w:p w:rsidR="00D12D0B" w:rsidRPr="00973404" w:rsidRDefault="00D12D0B" w:rsidP="00973404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404">
              <w:rPr>
                <w:rFonts w:ascii="Times New Roman" w:hAnsi="Times New Roman" w:cs="Times New Roman"/>
                <w:sz w:val="22"/>
                <w:szCs w:val="22"/>
              </w:rPr>
              <w:t>Счетчик холодной воды.</w:t>
            </w:r>
          </w:p>
        </w:tc>
      </w:tr>
      <w:tr w:rsidR="00D12D0B" w:rsidRPr="00973404" w:rsidTr="00973404">
        <w:trPr>
          <w:trHeight w:val="208"/>
        </w:trPr>
        <w:tc>
          <w:tcPr>
            <w:tcW w:w="10348" w:type="dxa"/>
            <w:gridSpan w:val="3"/>
          </w:tcPr>
          <w:p w:rsidR="00D12D0B" w:rsidRPr="00973404" w:rsidRDefault="00D12D0B" w:rsidP="00973404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7340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КАНАЛИЗАЦИЯ</w:t>
            </w:r>
            <w:r w:rsidR="00A63079" w:rsidRPr="0097340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</w:p>
        </w:tc>
      </w:tr>
      <w:tr w:rsidR="00D12D0B" w:rsidRPr="00973404" w:rsidTr="00973404">
        <w:trPr>
          <w:trHeight w:val="208"/>
        </w:trPr>
        <w:tc>
          <w:tcPr>
            <w:tcW w:w="3119" w:type="dxa"/>
          </w:tcPr>
          <w:p w:rsidR="00D12D0B" w:rsidRPr="00973404" w:rsidRDefault="00A63079" w:rsidP="00973404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734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D12D0B" w:rsidRPr="00973404" w:rsidRDefault="00D12D0B" w:rsidP="00973404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73404">
              <w:rPr>
                <w:rFonts w:ascii="Times New Roman" w:hAnsi="Times New Roman" w:cs="Times New Roman"/>
                <w:sz w:val="22"/>
                <w:szCs w:val="22"/>
              </w:rPr>
              <w:t>Трубопровод из полиэтиленовых труб</w:t>
            </w:r>
            <w:r w:rsidR="00A63079" w:rsidRPr="009734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12D0B" w:rsidRPr="00973404" w:rsidTr="00973404">
        <w:tc>
          <w:tcPr>
            <w:tcW w:w="3131" w:type="dxa"/>
            <w:gridSpan w:val="2"/>
          </w:tcPr>
          <w:p w:rsidR="00D12D0B" w:rsidRPr="00973404" w:rsidRDefault="00D12D0B" w:rsidP="00973404">
            <w:pPr>
              <w:tabs>
                <w:tab w:val="left" w:pos="-142"/>
              </w:tabs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7217" w:type="dxa"/>
          </w:tcPr>
          <w:p w:rsidR="00D12D0B" w:rsidRPr="00973404" w:rsidRDefault="00D12D0B" w:rsidP="00973404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404">
              <w:rPr>
                <w:rFonts w:ascii="Times New Roman" w:hAnsi="Times New Roman" w:cs="Times New Roman"/>
                <w:sz w:val="22"/>
                <w:szCs w:val="22"/>
              </w:rPr>
              <w:t>Стояки канализации с заглушками</w:t>
            </w:r>
          </w:p>
        </w:tc>
      </w:tr>
      <w:tr w:rsidR="00D12D0B" w:rsidRPr="00973404" w:rsidTr="00973404">
        <w:tc>
          <w:tcPr>
            <w:tcW w:w="10348" w:type="dxa"/>
            <w:gridSpan w:val="3"/>
          </w:tcPr>
          <w:p w:rsidR="00D12D0B" w:rsidRPr="00973404" w:rsidRDefault="00D12D0B" w:rsidP="00973404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7340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ЭЛЕКТРИКА</w:t>
            </w:r>
          </w:p>
        </w:tc>
      </w:tr>
      <w:tr w:rsidR="00D12D0B" w:rsidRPr="00973404" w:rsidTr="00973404">
        <w:tc>
          <w:tcPr>
            <w:tcW w:w="3131" w:type="dxa"/>
            <w:gridSpan w:val="2"/>
          </w:tcPr>
          <w:p w:rsidR="00D12D0B" w:rsidRPr="00973404" w:rsidRDefault="00D12D0B" w:rsidP="00973404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7217" w:type="dxa"/>
          </w:tcPr>
          <w:p w:rsidR="00D12D0B" w:rsidRPr="00973404" w:rsidRDefault="00D12D0B" w:rsidP="00973404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404">
              <w:rPr>
                <w:rFonts w:ascii="Times New Roman" w:hAnsi="Times New Roman" w:cs="Times New Roman"/>
                <w:sz w:val="22"/>
                <w:szCs w:val="22"/>
              </w:rPr>
              <w:t>Установка распределительного щитка, без разводки по квартире,</w:t>
            </w:r>
            <w:r w:rsidR="00A63079" w:rsidRPr="009734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3404">
              <w:rPr>
                <w:rFonts w:ascii="Times New Roman" w:hAnsi="Times New Roman" w:cs="Times New Roman"/>
                <w:sz w:val="22"/>
                <w:szCs w:val="22"/>
              </w:rPr>
              <w:t xml:space="preserve">без установки розеток и выключателей. Установка поэтажного щитка с установкой счетчика электроэнергии. </w:t>
            </w:r>
          </w:p>
        </w:tc>
      </w:tr>
      <w:tr w:rsidR="00D12D0B" w:rsidRPr="00973404" w:rsidTr="00973404">
        <w:tc>
          <w:tcPr>
            <w:tcW w:w="10348" w:type="dxa"/>
            <w:gridSpan w:val="3"/>
          </w:tcPr>
          <w:p w:rsidR="00D12D0B" w:rsidRPr="00973404" w:rsidRDefault="00D12D0B" w:rsidP="00973404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40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ОТОПЛЕНИЕ</w:t>
            </w:r>
          </w:p>
        </w:tc>
      </w:tr>
      <w:tr w:rsidR="00D12D0B" w:rsidRPr="00973404" w:rsidTr="00973404">
        <w:tc>
          <w:tcPr>
            <w:tcW w:w="3131" w:type="dxa"/>
            <w:gridSpan w:val="2"/>
          </w:tcPr>
          <w:p w:rsidR="00D12D0B" w:rsidRPr="00973404" w:rsidRDefault="00D12D0B" w:rsidP="00973404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7217" w:type="dxa"/>
          </w:tcPr>
          <w:p w:rsidR="00D12D0B" w:rsidRPr="00973404" w:rsidRDefault="00D12D0B" w:rsidP="00973404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404">
              <w:rPr>
                <w:rFonts w:ascii="Times New Roman" w:hAnsi="Times New Roman" w:cs="Times New Roman"/>
                <w:sz w:val="22"/>
                <w:szCs w:val="22"/>
              </w:rPr>
              <w:t>Поквартирная разводка, установка радиаторов. Газовый двухконтурный котел настенный.</w:t>
            </w:r>
          </w:p>
        </w:tc>
      </w:tr>
      <w:tr w:rsidR="00D12D0B" w:rsidRPr="00973404" w:rsidTr="00973404">
        <w:tc>
          <w:tcPr>
            <w:tcW w:w="3131" w:type="dxa"/>
            <w:gridSpan w:val="2"/>
          </w:tcPr>
          <w:p w:rsidR="00D12D0B" w:rsidRPr="00973404" w:rsidRDefault="00D12D0B" w:rsidP="00973404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7340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Двери входные</w:t>
            </w:r>
          </w:p>
        </w:tc>
        <w:tc>
          <w:tcPr>
            <w:tcW w:w="7217" w:type="dxa"/>
          </w:tcPr>
          <w:p w:rsidR="00D12D0B" w:rsidRPr="00973404" w:rsidRDefault="00D12D0B" w:rsidP="00973404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404">
              <w:rPr>
                <w:rFonts w:ascii="Times New Roman" w:hAnsi="Times New Roman" w:cs="Times New Roman"/>
                <w:sz w:val="22"/>
                <w:szCs w:val="22"/>
              </w:rPr>
              <w:t>Металлические</w:t>
            </w:r>
          </w:p>
        </w:tc>
      </w:tr>
      <w:tr w:rsidR="00D12D0B" w:rsidRPr="00973404" w:rsidTr="00973404">
        <w:tc>
          <w:tcPr>
            <w:tcW w:w="3131" w:type="dxa"/>
            <w:gridSpan w:val="2"/>
          </w:tcPr>
          <w:p w:rsidR="00D12D0B" w:rsidRPr="00973404" w:rsidRDefault="00D12D0B" w:rsidP="00973404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7340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Двери межкомнатные</w:t>
            </w:r>
          </w:p>
        </w:tc>
        <w:tc>
          <w:tcPr>
            <w:tcW w:w="7217" w:type="dxa"/>
          </w:tcPr>
          <w:p w:rsidR="00D12D0B" w:rsidRPr="00973404" w:rsidRDefault="00D12D0B" w:rsidP="00973404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404">
              <w:rPr>
                <w:rFonts w:ascii="Times New Roman" w:hAnsi="Times New Roman" w:cs="Times New Roman"/>
                <w:sz w:val="22"/>
                <w:szCs w:val="22"/>
              </w:rPr>
              <w:t>Не устанавливаются</w:t>
            </w:r>
          </w:p>
        </w:tc>
      </w:tr>
      <w:tr w:rsidR="00D12D0B" w:rsidRPr="00973404" w:rsidTr="00973404">
        <w:tc>
          <w:tcPr>
            <w:tcW w:w="3131" w:type="dxa"/>
            <w:gridSpan w:val="2"/>
          </w:tcPr>
          <w:p w:rsidR="00D12D0B" w:rsidRPr="00973404" w:rsidRDefault="00D12D0B" w:rsidP="00973404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7340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Окна</w:t>
            </w:r>
            <w:r w:rsidR="00A63079" w:rsidRPr="0097340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7217" w:type="dxa"/>
          </w:tcPr>
          <w:p w:rsidR="00D12D0B" w:rsidRPr="00973404" w:rsidRDefault="00D12D0B" w:rsidP="00973404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3404">
              <w:rPr>
                <w:rFonts w:ascii="Times New Roman" w:hAnsi="Times New Roman" w:cs="Times New Roman"/>
                <w:sz w:val="22"/>
                <w:szCs w:val="22"/>
              </w:rPr>
              <w:t>Металлопластиковые, одинарные со стеклопакетом.</w:t>
            </w:r>
            <w:r w:rsidR="00A63079" w:rsidRPr="009734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12D0B" w:rsidRPr="00973404" w:rsidTr="00973404">
        <w:tc>
          <w:tcPr>
            <w:tcW w:w="10348" w:type="dxa"/>
            <w:gridSpan w:val="3"/>
          </w:tcPr>
          <w:p w:rsidR="00D12D0B" w:rsidRPr="00973404" w:rsidRDefault="00D12D0B" w:rsidP="00973404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40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ГАЗОСНАБЖЕНИЕ</w:t>
            </w:r>
          </w:p>
        </w:tc>
      </w:tr>
      <w:tr w:rsidR="00D12D0B" w:rsidRPr="00973404" w:rsidTr="00973404">
        <w:tc>
          <w:tcPr>
            <w:tcW w:w="3119" w:type="dxa"/>
          </w:tcPr>
          <w:p w:rsidR="00D12D0B" w:rsidRPr="00973404" w:rsidRDefault="00D12D0B" w:rsidP="00973404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7229" w:type="dxa"/>
            <w:gridSpan w:val="2"/>
          </w:tcPr>
          <w:p w:rsidR="00D12D0B" w:rsidRPr="00973404" w:rsidRDefault="00D12D0B" w:rsidP="00973404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3404">
              <w:rPr>
                <w:rFonts w:ascii="Times New Roman" w:hAnsi="Times New Roman" w:cs="Times New Roman"/>
                <w:sz w:val="22"/>
                <w:szCs w:val="22"/>
              </w:rPr>
              <w:t xml:space="preserve"> Поквартирная разводка. Счетчик газа.</w:t>
            </w:r>
          </w:p>
        </w:tc>
      </w:tr>
      <w:tr w:rsidR="00103E5B" w:rsidRPr="00973404" w:rsidTr="00973404">
        <w:tc>
          <w:tcPr>
            <w:tcW w:w="10348" w:type="dxa"/>
            <w:gridSpan w:val="3"/>
          </w:tcPr>
          <w:p w:rsidR="00103E5B" w:rsidRPr="00973404" w:rsidRDefault="00103E5B" w:rsidP="00973404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7340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КОНДИЦИАНИРОВАНИЕ</w:t>
            </w:r>
          </w:p>
        </w:tc>
      </w:tr>
      <w:tr w:rsidR="00103E5B" w:rsidRPr="00973404" w:rsidTr="00973404">
        <w:tc>
          <w:tcPr>
            <w:tcW w:w="3119" w:type="dxa"/>
          </w:tcPr>
          <w:p w:rsidR="00103E5B" w:rsidRPr="00973404" w:rsidRDefault="00103E5B" w:rsidP="00973404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7340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Кронштейны</w:t>
            </w:r>
          </w:p>
        </w:tc>
        <w:tc>
          <w:tcPr>
            <w:tcW w:w="7229" w:type="dxa"/>
            <w:gridSpan w:val="2"/>
          </w:tcPr>
          <w:p w:rsidR="00103E5B" w:rsidRPr="00973404" w:rsidRDefault="00103E5B" w:rsidP="00973404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3404">
              <w:rPr>
                <w:rFonts w:ascii="Times New Roman" w:hAnsi="Times New Roman" w:cs="Times New Roman"/>
                <w:sz w:val="22"/>
                <w:szCs w:val="22"/>
              </w:rPr>
              <w:t>Для установки внешних блоков кондиционеров/сплит-систем в специально запроектированных для этого местах</w:t>
            </w:r>
          </w:p>
        </w:tc>
      </w:tr>
      <w:tr w:rsidR="00103E5B" w:rsidRPr="00973404" w:rsidTr="00973404">
        <w:tc>
          <w:tcPr>
            <w:tcW w:w="3119" w:type="dxa"/>
          </w:tcPr>
          <w:p w:rsidR="00103E5B" w:rsidRPr="00973404" w:rsidRDefault="00103E5B" w:rsidP="00973404">
            <w:pPr>
              <w:tabs>
                <w:tab w:val="left" w:pos="-142"/>
              </w:tabs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7340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Централизованная система отвода конденсата </w:t>
            </w:r>
          </w:p>
        </w:tc>
        <w:tc>
          <w:tcPr>
            <w:tcW w:w="7229" w:type="dxa"/>
            <w:gridSpan w:val="2"/>
          </w:tcPr>
          <w:p w:rsidR="00103E5B" w:rsidRPr="00973404" w:rsidRDefault="00103E5B" w:rsidP="00973404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3404">
              <w:rPr>
                <w:rFonts w:ascii="Times New Roman" w:hAnsi="Times New Roman" w:cs="Times New Roman"/>
                <w:sz w:val="22"/>
                <w:szCs w:val="22"/>
              </w:rPr>
              <w:t>Обязательна к использованию при установке кондиционеров/сплит-систем</w:t>
            </w:r>
          </w:p>
        </w:tc>
      </w:tr>
    </w:tbl>
    <w:p w:rsidR="00103E5B" w:rsidRDefault="00103E5B" w:rsidP="00A63079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page17"/>
      <w:bookmarkEnd w:id="2"/>
    </w:p>
    <w:p w:rsidR="00973404" w:rsidRPr="002C2252" w:rsidRDefault="00973404" w:rsidP="00A63079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12D0B" w:rsidRPr="002C2252" w:rsidRDefault="00D12D0B" w:rsidP="00A63079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>Застройщик:</w:t>
      </w:r>
      <w:r w:rsidR="00973404">
        <w:rPr>
          <w:rFonts w:ascii="Times New Roman" w:hAnsi="Times New Roman" w:cs="Times New Roman"/>
          <w:sz w:val="24"/>
          <w:szCs w:val="24"/>
        </w:rPr>
        <w:tab/>
      </w:r>
      <w:r w:rsidR="00973404">
        <w:rPr>
          <w:rFonts w:ascii="Times New Roman" w:hAnsi="Times New Roman" w:cs="Times New Roman"/>
          <w:sz w:val="24"/>
          <w:szCs w:val="24"/>
        </w:rPr>
        <w:tab/>
      </w:r>
      <w:r w:rsidR="00973404">
        <w:rPr>
          <w:rFonts w:ascii="Times New Roman" w:hAnsi="Times New Roman" w:cs="Times New Roman"/>
          <w:sz w:val="24"/>
          <w:szCs w:val="24"/>
        </w:rPr>
        <w:tab/>
      </w:r>
      <w:r w:rsidR="00973404">
        <w:rPr>
          <w:rFonts w:ascii="Times New Roman" w:hAnsi="Times New Roman" w:cs="Times New Roman"/>
          <w:sz w:val="24"/>
          <w:szCs w:val="24"/>
        </w:rPr>
        <w:tab/>
      </w:r>
      <w:r w:rsidR="00973404">
        <w:rPr>
          <w:rFonts w:ascii="Times New Roman" w:hAnsi="Times New Roman" w:cs="Times New Roman"/>
          <w:sz w:val="24"/>
          <w:szCs w:val="24"/>
        </w:rPr>
        <w:tab/>
      </w:r>
      <w:r w:rsidR="00973404">
        <w:rPr>
          <w:rFonts w:ascii="Times New Roman" w:hAnsi="Times New Roman" w:cs="Times New Roman"/>
          <w:sz w:val="24"/>
          <w:szCs w:val="24"/>
        </w:rPr>
        <w:tab/>
      </w:r>
      <w:r w:rsidR="00973404">
        <w:rPr>
          <w:rFonts w:ascii="Times New Roman" w:hAnsi="Times New Roman" w:cs="Times New Roman"/>
          <w:sz w:val="24"/>
          <w:szCs w:val="24"/>
        </w:rPr>
        <w:tab/>
      </w:r>
      <w:r w:rsidRPr="002C2252">
        <w:rPr>
          <w:rFonts w:ascii="Times New Roman" w:hAnsi="Times New Roman" w:cs="Times New Roman"/>
          <w:sz w:val="24"/>
          <w:szCs w:val="24"/>
        </w:rPr>
        <w:t>Участник:</w:t>
      </w:r>
    </w:p>
    <w:p w:rsidR="00D12D0B" w:rsidRPr="002C2252" w:rsidRDefault="00D12D0B" w:rsidP="00A63079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420BA2" w:rsidRPr="002C2252" w:rsidRDefault="00D12D0B" w:rsidP="00A63079">
      <w:pPr>
        <w:widowControl w:val="0"/>
        <w:tabs>
          <w:tab w:val="left" w:pos="-142"/>
        </w:tabs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C2252">
        <w:rPr>
          <w:rFonts w:ascii="Times New Roman" w:hAnsi="Times New Roman" w:cs="Times New Roman"/>
          <w:sz w:val="24"/>
          <w:szCs w:val="24"/>
        </w:rPr>
        <w:t>_____________________</w:t>
      </w:r>
      <w:r w:rsidR="00973404">
        <w:rPr>
          <w:rFonts w:ascii="Times New Roman" w:hAnsi="Times New Roman" w:cs="Times New Roman"/>
          <w:sz w:val="24"/>
          <w:szCs w:val="24"/>
        </w:rPr>
        <w:tab/>
      </w:r>
      <w:r w:rsidR="00973404">
        <w:rPr>
          <w:rFonts w:ascii="Times New Roman" w:hAnsi="Times New Roman" w:cs="Times New Roman"/>
          <w:sz w:val="24"/>
          <w:szCs w:val="24"/>
        </w:rPr>
        <w:tab/>
      </w:r>
      <w:r w:rsidR="00973404">
        <w:rPr>
          <w:rFonts w:ascii="Times New Roman" w:hAnsi="Times New Roman" w:cs="Times New Roman"/>
          <w:sz w:val="24"/>
          <w:szCs w:val="24"/>
        </w:rPr>
        <w:tab/>
      </w:r>
      <w:r w:rsidR="00973404">
        <w:rPr>
          <w:rFonts w:ascii="Times New Roman" w:hAnsi="Times New Roman" w:cs="Times New Roman"/>
          <w:sz w:val="24"/>
          <w:szCs w:val="24"/>
        </w:rPr>
        <w:tab/>
      </w:r>
      <w:r w:rsidR="00973404">
        <w:rPr>
          <w:rFonts w:ascii="Times New Roman" w:hAnsi="Times New Roman" w:cs="Times New Roman"/>
          <w:sz w:val="24"/>
          <w:szCs w:val="24"/>
        </w:rPr>
        <w:tab/>
      </w:r>
      <w:r w:rsidRPr="002C2252">
        <w:rPr>
          <w:rFonts w:ascii="Times New Roman" w:hAnsi="Times New Roman" w:cs="Times New Roman"/>
          <w:sz w:val="24"/>
          <w:szCs w:val="24"/>
        </w:rPr>
        <w:t>_____________________</w:t>
      </w:r>
      <w:r w:rsidR="00A6307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20BA2" w:rsidRPr="002C2252" w:rsidSect="002C2252">
      <w:headerReference w:type="default" r:id="rId10"/>
      <w:footerReference w:type="default" r:id="rId11"/>
      <w:pgSz w:w="11906" w:h="16838"/>
      <w:pgMar w:top="567" w:right="567" w:bottom="567" w:left="1134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307" w:rsidRDefault="00814307" w:rsidP="00B07F80">
      <w:r>
        <w:separator/>
      </w:r>
    </w:p>
  </w:endnote>
  <w:endnote w:type="continuationSeparator" w:id="0">
    <w:p w:rsidR="00814307" w:rsidRDefault="00814307" w:rsidP="00B0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5286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2252" w:rsidRPr="002C2252" w:rsidRDefault="002C2252">
        <w:pPr>
          <w:pStyle w:val="a7"/>
          <w:jc w:val="right"/>
          <w:rPr>
            <w:rFonts w:ascii="Times New Roman" w:hAnsi="Times New Roman" w:cs="Times New Roman"/>
          </w:rPr>
        </w:pPr>
        <w:r w:rsidRPr="002C2252">
          <w:rPr>
            <w:rFonts w:ascii="Times New Roman" w:hAnsi="Times New Roman" w:cs="Times New Roman"/>
          </w:rPr>
          <w:fldChar w:fldCharType="begin"/>
        </w:r>
        <w:r w:rsidRPr="002C2252">
          <w:rPr>
            <w:rFonts w:ascii="Times New Roman" w:hAnsi="Times New Roman" w:cs="Times New Roman"/>
          </w:rPr>
          <w:instrText>PAGE   \* MERGEFORMAT</w:instrText>
        </w:r>
        <w:r w:rsidRPr="002C2252">
          <w:rPr>
            <w:rFonts w:ascii="Times New Roman" w:hAnsi="Times New Roman" w:cs="Times New Roman"/>
          </w:rPr>
          <w:fldChar w:fldCharType="separate"/>
        </w:r>
        <w:r w:rsidRPr="002C2252">
          <w:rPr>
            <w:rFonts w:ascii="Times New Roman" w:hAnsi="Times New Roman" w:cs="Times New Roman"/>
          </w:rPr>
          <w:t>2</w:t>
        </w:r>
        <w:r w:rsidRPr="002C2252">
          <w:rPr>
            <w:rFonts w:ascii="Times New Roman" w:hAnsi="Times New Roman" w:cs="Times New Roman"/>
          </w:rPr>
          <w:fldChar w:fldCharType="end"/>
        </w:r>
      </w:p>
    </w:sdtContent>
  </w:sdt>
  <w:p w:rsidR="002C2252" w:rsidRDefault="002C22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307" w:rsidRDefault="00814307" w:rsidP="00B07F80">
      <w:r>
        <w:separator/>
      </w:r>
    </w:p>
  </w:footnote>
  <w:footnote w:type="continuationSeparator" w:id="0">
    <w:p w:rsidR="00814307" w:rsidRDefault="00814307" w:rsidP="00B07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087" w:rsidRPr="00591022" w:rsidRDefault="00072087">
    <w:pPr>
      <w:pStyle w:val="a5"/>
      <w:jc w:val="right"/>
      <w:rPr>
        <w:rFonts w:ascii="Times New Roman" w:hAnsi="Times New Roman" w:cs="Times New Roman"/>
      </w:rPr>
    </w:pPr>
  </w:p>
  <w:p w:rsidR="00072087" w:rsidRDefault="0007208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DB"/>
    <w:multiLevelType w:val="hybridMultilevel"/>
    <w:tmpl w:val="0000153C"/>
    <w:lvl w:ilvl="0" w:tplc="00007E87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390C"/>
    <w:multiLevelType w:val="hybridMultilevel"/>
    <w:tmpl w:val="00000F3E"/>
    <w:lvl w:ilvl="0" w:tplc="0000009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9E0520"/>
    <w:multiLevelType w:val="hybridMultilevel"/>
    <w:tmpl w:val="F0F0F018"/>
    <w:lvl w:ilvl="0" w:tplc="47BECA44">
      <w:start w:val="1"/>
      <w:numFmt w:val="decimal"/>
      <w:lvlText w:val="4.%1."/>
      <w:lvlJc w:val="left"/>
      <w:pPr>
        <w:ind w:left="164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 w15:restartNumberingAfterBreak="0">
    <w:nsid w:val="0AF169B0"/>
    <w:multiLevelType w:val="hybridMultilevel"/>
    <w:tmpl w:val="C64E4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E6037"/>
    <w:multiLevelType w:val="hybridMultilevel"/>
    <w:tmpl w:val="CD0860D2"/>
    <w:lvl w:ilvl="0" w:tplc="ECF89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668E0"/>
    <w:multiLevelType w:val="multilevel"/>
    <w:tmpl w:val="40B49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8" w15:restartNumberingAfterBreak="0">
    <w:nsid w:val="1A420653"/>
    <w:multiLevelType w:val="hybridMultilevel"/>
    <w:tmpl w:val="ABE05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5353"/>
    <w:multiLevelType w:val="hybridMultilevel"/>
    <w:tmpl w:val="A6221550"/>
    <w:lvl w:ilvl="0" w:tplc="AE7A0A60">
      <w:start w:val="1"/>
      <w:numFmt w:val="decimal"/>
      <w:lvlText w:val="8.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C715E0F"/>
    <w:multiLevelType w:val="hybridMultilevel"/>
    <w:tmpl w:val="C5305DA8"/>
    <w:lvl w:ilvl="0" w:tplc="F8F8F47C">
      <w:start w:val="1"/>
      <w:numFmt w:val="decimal"/>
      <w:lvlText w:val="4.3.%1."/>
      <w:lvlJc w:val="left"/>
      <w:pPr>
        <w:ind w:left="128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6B1B24"/>
    <w:multiLevelType w:val="hybridMultilevel"/>
    <w:tmpl w:val="B194F4D6"/>
    <w:lvl w:ilvl="0" w:tplc="66B6E076">
      <w:start w:val="1"/>
      <w:numFmt w:val="decimal"/>
      <w:lvlText w:val="3.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 w15:restartNumberingAfterBreak="0">
    <w:nsid w:val="32175018"/>
    <w:multiLevelType w:val="hybridMultilevel"/>
    <w:tmpl w:val="EF1CADC4"/>
    <w:lvl w:ilvl="0" w:tplc="F17223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C001A"/>
    <w:multiLevelType w:val="hybridMultilevel"/>
    <w:tmpl w:val="E18E8892"/>
    <w:lvl w:ilvl="0" w:tplc="F05A7692">
      <w:start w:val="1"/>
      <w:numFmt w:val="decimal"/>
      <w:lvlText w:val="7.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5EF5CA0"/>
    <w:multiLevelType w:val="multilevel"/>
    <w:tmpl w:val="40B49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15" w15:restartNumberingAfterBreak="0">
    <w:nsid w:val="3745219A"/>
    <w:multiLevelType w:val="hybridMultilevel"/>
    <w:tmpl w:val="6E7E7804"/>
    <w:lvl w:ilvl="0" w:tplc="13088CBC">
      <w:start w:val="1"/>
      <w:numFmt w:val="decimal"/>
      <w:lvlText w:val="11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A3E9E"/>
    <w:multiLevelType w:val="multilevel"/>
    <w:tmpl w:val="C990208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000000"/>
      </w:rPr>
    </w:lvl>
  </w:abstractNum>
  <w:abstractNum w:abstractNumId="17" w15:restartNumberingAfterBreak="0">
    <w:nsid w:val="38886E86"/>
    <w:multiLevelType w:val="multilevel"/>
    <w:tmpl w:val="A53440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18" w15:restartNumberingAfterBreak="0">
    <w:nsid w:val="3BC5305A"/>
    <w:multiLevelType w:val="hybridMultilevel"/>
    <w:tmpl w:val="5BE6170C"/>
    <w:lvl w:ilvl="0" w:tplc="5A1EBC8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31EB6"/>
    <w:multiLevelType w:val="hybridMultilevel"/>
    <w:tmpl w:val="A32A2774"/>
    <w:lvl w:ilvl="0" w:tplc="F8C4062C">
      <w:start w:val="1"/>
      <w:numFmt w:val="decimal"/>
      <w:lvlText w:val="2.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3EC36F12"/>
    <w:multiLevelType w:val="hybridMultilevel"/>
    <w:tmpl w:val="9CCA5D9A"/>
    <w:lvl w:ilvl="0" w:tplc="F05A7692">
      <w:start w:val="1"/>
      <w:numFmt w:val="decimal"/>
      <w:lvlText w:val="7.%1."/>
      <w:lvlJc w:val="left"/>
      <w:pPr>
        <w:ind w:left="1146" w:hanging="360"/>
      </w:pPr>
      <w:rPr>
        <w:rFonts w:hint="default"/>
      </w:rPr>
    </w:lvl>
    <w:lvl w:ilvl="1" w:tplc="F17223D6">
      <w:start w:val="1"/>
      <w:numFmt w:val="bullet"/>
      <w:lvlText w:val="-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5643DC1"/>
    <w:multiLevelType w:val="hybridMultilevel"/>
    <w:tmpl w:val="9FEEFC9A"/>
    <w:lvl w:ilvl="0" w:tplc="ECF89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6A601DD"/>
    <w:multiLevelType w:val="hybridMultilevel"/>
    <w:tmpl w:val="6024A62A"/>
    <w:lvl w:ilvl="0" w:tplc="EDE4ED28">
      <w:start w:val="1"/>
      <w:numFmt w:val="decimal"/>
      <w:lvlText w:val="5.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4710788D"/>
    <w:multiLevelType w:val="hybridMultilevel"/>
    <w:tmpl w:val="2D9E57F6"/>
    <w:lvl w:ilvl="0" w:tplc="EDE4ED2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916DF"/>
    <w:multiLevelType w:val="multilevel"/>
    <w:tmpl w:val="40B49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25" w15:restartNumberingAfterBreak="0">
    <w:nsid w:val="4B7D36C5"/>
    <w:multiLevelType w:val="multilevel"/>
    <w:tmpl w:val="CFE072AA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3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1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9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6" w15:restartNumberingAfterBreak="0">
    <w:nsid w:val="4F8E45C2"/>
    <w:multiLevelType w:val="multilevel"/>
    <w:tmpl w:val="3BD0FD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8" w:hanging="105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26" w:hanging="105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34" w:hanging="105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  <w:color w:val="000000"/>
      </w:rPr>
    </w:lvl>
  </w:abstractNum>
  <w:abstractNum w:abstractNumId="27" w15:restartNumberingAfterBreak="0">
    <w:nsid w:val="53BE716A"/>
    <w:multiLevelType w:val="hybridMultilevel"/>
    <w:tmpl w:val="69265BAA"/>
    <w:lvl w:ilvl="0" w:tplc="C02E2068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60F27"/>
    <w:multiLevelType w:val="hybridMultilevel"/>
    <w:tmpl w:val="1960CB76"/>
    <w:lvl w:ilvl="0" w:tplc="2A7A09F4">
      <w:start w:val="1"/>
      <w:numFmt w:val="decimal"/>
      <w:lvlText w:val="6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5A1A5B86"/>
    <w:multiLevelType w:val="hybridMultilevel"/>
    <w:tmpl w:val="D218920A"/>
    <w:lvl w:ilvl="0" w:tplc="C02E2068">
      <w:start w:val="1"/>
      <w:numFmt w:val="decimal"/>
      <w:lvlText w:val="10.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90588"/>
    <w:multiLevelType w:val="hybridMultilevel"/>
    <w:tmpl w:val="BBD6A386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1" w15:restartNumberingAfterBreak="0">
    <w:nsid w:val="5CBE41D2"/>
    <w:multiLevelType w:val="hybridMultilevel"/>
    <w:tmpl w:val="9C7A9702"/>
    <w:lvl w:ilvl="0" w:tplc="C0FE74A0">
      <w:start w:val="1"/>
      <w:numFmt w:val="decimal"/>
      <w:lvlText w:val="11.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911C9"/>
    <w:multiLevelType w:val="hybridMultilevel"/>
    <w:tmpl w:val="F904A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D74E0"/>
    <w:multiLevelType w:val="multilevel"/>
    <w:tmpl w:val="40B49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34" w15:restartNumberingAfterBreak="0">
    <w:nsid w:val="6CDF6BF3"/>
    <w:multiLevelType w:val="hybridMultilevel"/>
    <w:tmpl w:val="09C89468"/>
    <w:lvl w:ilvl="0" w:tplc="AE7A0A60">
      <w:start w:val="1"/>
      <w:numFmt w:val="decimal"/>
      <w:lvlText w:val="8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" w15:restartNumberingAfterBreak="0">
    <w:nsid w:val="725C7734"/>
    <w:multiLevelType w:val="hybridMultilevel"/>
    <w:tmpl w:val="A32A2774"/>
    <w:lvl w:ilvl="0" w:tplc="F8C4062C">
      <w:start w:val="1"/>
      <w:numFmt w:val="decimal"/>
      <w:lvlText w:val="2.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 w15:restartNumberingAfterBreak="0">
    <w:nsid w:val="764E6F31"/>
    <w:multiLevelType w:val="multilevel"/>
    <w:tmpl w:val="FD623C9C"/>
    <w:lvl w:ilvl="0">
      <w:start w:val="10"/>
      <w:numFmt w:val="decimal"/>
      <w:lvlText w:val="%1."/>
      <w:lvlJc w:val="left"/>
      <w:pPr>
        <w:ind w:left="4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25" w:hanging="118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525" w:hanging="118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525" w:hanging="118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525" w:hanging="118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525" w:hanging="1185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140" w:hanging="1800"/>
      </w:pPr>
      <w:rPr>
        <w:rFonts w:hint="default"/>
        <w:color w:val="000000"/>
      </w:rPr>
    </w:lvl>
  </w:abstractNum>
  <w:abstractNum w:abstractNumId="37" w15:restartNumberingAfterBreak="0">
    <w:nsid w:val="780B7FF2"/>
    <w:multiLevelType w:val="hybridMultilevel"/>
    <w:tmpl w:val="8068BD2E"/>
    <w:lvl w:ilvl="0" w:tplc="F17223D6">
      <w:start w:val="1"/>
      <w:numFmt w:val="bullet"/>
      <w:lvlText w:val="-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8" w15:restartNumberingAfterBreak="0">
    <w:nsid w:val="79D2392D"/>
    <w:multiLevelType w:val="hybridMultilevel"/>
    <w:tmpl w:val="4850B0BC"/>
    <w:lvl w:ilvl="0" w:tplc="5A1EBC88">
      <w:start w:val="1"/>
      <w:numFmt w:val="decimal"/>
      <w:lvlText w:val="1.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 w15:restartNumberingAfterBreak="0">
    <w:nsid w:val="7B6939B8"/>
    <w:multiLevelType w:val="hybridMultilevel"/>
    <w:tmpl w:val="4A24D74C"/>
    <w:lvl w:ilvl="0" w:tplc="2B9AFA7E">
      <w:start w:val="1"/>
      <w:numFmt w:val="decimal"/>
      <w:lvlText w:val="4.%1."/>
      <w:lvlJc w:val="left"/>
      <w:pPr>
        <w:ind w:left="1288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 w15:restartNumberingAfterBreak="0">
    <w:nsid w:val="7C174866"/>
    <w:multiLevelType w:val="hybridMultilevel"/>
    <w:tmpl w:val="5ED8EE5E"/>
    <w:lvl w:ilvl="0" w:tplc="D340F6F0">
      <w:start w:val="1"/>
      <w:numFmt w:val="decimal"/>
      <w:lvlText w:val="9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6"/>
  </w:num>
  <w:num w:numId="6">
    <w:abstractNumId w:val="30"/>
  </w:num>
  <w:num w:numId="7">
    <w:abstractNumId w:val="38"/>
  </w:num>
  <w:num w:numId="8">
    <w:abstractNumId w:val="25"/>
  </w:num>
  <w:num w:numId="9">
    <w:abstractNumId w:val="18"/>
  </w:num>
  <w:num w:numId="10">
    <w:abstractNumId w:val="19"/>
  </w:num>
  <w:num w:numId="11">
    <w:abstractNumId w:val="11"/>
  </w:num>
  <w:num w:numId="12">
    <w:abstractNumId w:val="39"/>
  </w:num>
  <w:num w:numId="13">
    <w:abstractNumId w:val="4"/>
  </w:num>
  <w:num w:numId="14">
    <w:abstractNumId w:val="10"/>
  </w:num>
  <w:num w:numId="15">
    <w:abstractNumId w:val="26"/>
  </w:num>
  <w:num w:numId="16">
    <w:abstractNumId w:val="22"/>
  </w:num>
  <w:num w:numId="17">
    <w:abstractNumId w:val="23"/>
  </w:num>
  <w:num w:numId="18">
    <w:abstractNumId w:val="28"/>
  </w:num>
  <w:num w:numId="19">
    <w:abstractNumId w:val="13"/>
  </w:num>
  <w:num w:numId="20">
    <w:abstractNumId w:val="37"/>
  </w:num>
  <w:num w:numId="21">
    <w:abstractNumId w:val="20"/>
  </w:num>
  <w:num w:numId="22">
    <w:abstractNumId w:val="12"/>
  </w:num>
  <w:num w:numId="23">
    <w:abstractNumId w:val="9"/>
  </w:num>
  <w:num w:numId="24">
    <w:abstractNumId w:val="34"/>
  </w:num>
  <w:num w:numId="25">
    <w:abstractNumId w:val="40"/>
  </w:num>
  <w:num w:numId="26">
    <w:abstractNumId w:val="29"/>
  </w:num>
  <w:num w:numId="27">
    <w:abstractNumId w:val="27"/>
  </w:num>
  <w:num w:numId="28">
    <w:abstractNumId w:val="31"/>
  </w:num>
  <w:num w:numId="29">
    <w:abstractNumId w:val="15"/>
  </w:num>
  <w:num w:numId="30">
    <w:abstractNumId w:val="35"/>
  </w:num>
  <w:num w:numId="31">
    <w:abstractNumId w:val="17"/>
  </w:num>
  <w:num w:numId="32">
    <w:abstractNumId w:val="24"/>
  </w:num>
  <w:num w:numId="33">
    <w:abstractNumId w:val="14"/>
  </w:num>
  <w:num w:numId="34">
    <w:abstractNumId w:val="7"/>
  </w:num>
  <w:num w:numId="35">
    <w:abstractNumId w:val="33"/>
  </w:num>
  <w:num w:numId="36">
    <w:abstractNumId w:val="16"/>
  </w:num>
  <w:num w:numId="37">
    <w:abstractNumId w:val="5"/>
  </w:num>
  <w:num w:numId="38">
    <w:abstractNumId w:val="21"/>
  </w:num>
  <w:num w:numId="39">
    <w:abstractNumId w:val="8"/>
  </w:num>
  <w:num w:numId="40">
    <w:abstractNumId w:val="6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D62"/>
    <w:rsid w:val="000008F8"/>
    <w:rsid w:val="00001EA5"/>
    <w:rsid w:val="000027CD"/>
    <w:rsid w:val="00010AEE"/>
    <w:rsid w:val="000123FD"/>
    <w:rsid w:val="000127EA"/>
    <w:rsid w:val="0001570E"/>
    <w:rsid w:val="00016881"/>
    <w:rsid w:val="00024C26"/>
    <w:rsid w:val="00030C4E"/>
    <w:rsid w:val="00036EFD"/>
    <w:rsid w:val="00042B47"/>
    <w:rsid w:val="0004316D"/>
    <w:rsid w:val="00046F04"/>
    <w:rsid w:val="0005038B"/>
    <w:rsid w:val="00056990"/>
    <w:rsid w:val="00060989"/>
    <w:rsid w:val="00063093"/>
    <w:rsid w:val="00072087"/>
    <w:rsid w:val="00073E98"/>
    <w:rsid w:val="00075D50"/>
    <w:rsid w:val="0009038A"/>
    <w:rsid w:val="00091B8B"/>
    <w:rsid w:val="00096CE5"/>
    <w:rsid w:val="0009747D"/>
    <w:rsid w:val="000A5365"/>
    <w:rsid w:val="000A7C59"/>
    <w:rsid w:val="000B1244"/>
    <w:rsid w:val="000B1E0A"/>
    <w:rsid w:val="000B3AA5"/>
    <w:rsid w:val="000B5C31"/>
    <w:rsid w:val="000C04FC"/>
    <w:rsid w:val="000C09A2"/>
    <w:rsid w:val="000C2052"/>
    <w:rsid w:val="000C2460"/>
    <w:rsid w:val="000C2BBA"/>
    <w:rsid w:val="000C5E48"/>
    <w:rsid w:val="000C62ED"/>
    <w:rsid w:val="000C7EA1"/>
    <w:rsid w:val="000D1EC1"/>
    <w:rsid w:val="000E770C"/>
    <w:rsid w:val="000F1125"/>
    <w:rsid w:val="000F7819"/>
    <w:rsid w:val="00103E5B"/>
    <w:rsid w:val="00104738"/>
    <w:rsid w:val="00107010"/>
    <w:rsid w:val="00110D08"/>
    <w:rsid w:val="00112BD7"/>
    <w:rsid w:val="00122FC0"/>
    <w:rsid w:val="00127846"/>
    <w:rsid w:val="00130618"/>
    <w:rsid w:val="00152ED9"/>
    <w:rsid w:val="00163040"/>
    <w:rsid w:val="00163B66"/>
    <w:rsid w:val="00172FE8"/>
    <w:rsid w:val="00173670"/>
    <w:rsid w:val="001760FD"/>
    <w:rsid w:val="0019038A"/>
    <w:rsid w:val="001909A1"/>
    <w:rsid w:val="001924E7"/>
    <w:rsid w:val="00194BC3"/>
    <w:rsid w:val="001A2528"/>
    <w:rsid w:val="001A40A2"/>
    <w:rsid w:val="001B097F"/>
    <w:rsid w:val="001C1B64"/>
    <w:rsid w:val="001C4CCE"/>
    <w:rsid w:val="001C4D22"/>
    <w:rsid w:val="001C64F3"/>
    <w:rsid w:val="001C6B6E"/>
    <w:rsid w:val="001D0825"/>
    <w:rsid w:val="001D4C2E"/>
    <w:rsid w:val="001D6BD3"/>
    <w:rsid w:val="001E2DA6"/>
    <w:rsid w:val="001E468C"/>
    <w:rsid w:val="001E58C2"/>
    <w:rsid w:val="001E7867"/>
    <w:rsid w:val="00205E7E"/>
    <w:rsid w:val="00215AE0"/>
    <w:rsid w:val="00216486"/>
    <w:rsid w:val="0022289B"/>
    <w:rsid w:val="00224D99"/>
    <w:rsid w:val="00232E40"/>
    <w:rsid w:val="00237458"/>
    <w:rsid w:val="0024528C"/>
    <w:rsid w:val="0025073C"/>
    <w:rsid w:val="00253162"/>
    <w:rsid w:val="00253B15"/>
    <w:rsid w:val="002747A6"/>
    <w:rsid w:val="00274D95"/>
    <w:rsid w:val="002756F4"/>
    <w:rsid w:val="0027675E"/>
    <w:rsid w:val="00280822"/>
    <w:rsid w:val="00283504"/>
    <w:rsid w:val="00283555"/>
    <w:rsid w:val="00285025"/>
    <w:rsid w:val="00290071"/>
    <w:rsid w:val="002A0F6E"/>
    <w:rsid w:val="002B19EF"/>
    <w:rsid w:val="002B4C18"/>
    <w:rsid w:val="002B6B36"/>
    <w:rsid w:val="002B775E"/>
    <w:rsid w:val="002B7A3C"/>
    <w:rsid w:val="002C2252"/>
    <w:rsid w:val="002C529B"/>
    <w:rsid w:val="002C7700"/>
    <w:rsid w:val="002E1D62"/>
    <w:rsid w:val="002E2DF1"/>
    <w:rsid w:val="002E5712"/>
    <w:rsid w:val="002E5BDA"/>
    <w:rsid w:val="002F284E"/>
    <w:rsid w:val="002F3E24"/>
    <w:rsid w:val="002F4E0D"/>
    <w:rsid w:val="002F7F21"/>
    <w:rsid w:val="00305685"/>
    <w:rsid w:val="003057C3"/>
    <w:rsid w:val="003111C9"/>
    <w:rsid w:val="00326735"/>
    <w:rsid w:val="00355BD5"/>
    <w:rsid w:val="00362219"/>
    <w:rsid w:val="00364489"/>
    <w:rsid w:val="003679D9"/>
    <w:rsid w:val="00370D3C"/>
    <w:rsid w:val="00373035"/>
    <w:rsid w:val="0037330F"/>
    <w:rsid w:val="0037555A"/>
    <w:rsid w:val="00382B28"/>
    <w:rsid w:val="00386097"/>
    <w:rsid w:val="0039388B"/>
    <w:rsid w:val="003A1211"/>
    <w:rsid w:val="003A3C9F"/>
    <w:rsid w:val="003A7478"/>
    <w:rsid w:val="003B0C94"/>
    <w:rsid w:val="003B49BF"/>
    <w:rsid w:val="003C1BBF"/>
    <w:rsid w:val="003C491E"/>
    <w:rsid w:val="003C69E5"/>
    <w:rsid w:val="003D4737"/>
    <w:rsid w:val="003D6B9C"/>
    <w:rsid w:val="003E2407"/>
    <w:rsid w:val="003F5D9E"/>
    <w:rsid w:val="003F7556"/>
    <w:rsid w:val="00401DDD"/>
    <w:rsid w:val="004032D9"/>
    <w:rsid w:val="004110C6"/>
    <w:rsid w:val="00414C4D"/>
    <w:rsid w:val="00415483"/>
    <w:rsid w:val="00420BA2"/>
    <w:rsid w:val="004231E2"/>
    <w:rsid w:val="00423934"/>
    <w:rsid w:val="00435712"/>
    <w:rsid w:val="00437FA2"/>
    <w:rsid w:val="00441921"/>
    <w:rsid w:val="004434BA"/>
    <w:rsid w:val="004460B5"/>
    <w:rsid w:val="00447646"/>
    <w:rsid w:val="0045656C"/>
    <w:rsid w:val="004650B1"/>
    <w:rsid w:val="00470716"/>
    <w:rsid w:val="004717A0"/>
    <w:rsid w:val="00472187"/>
    <w:rsid w:val="00476A60"/>
    <w:rsid w:val="00487CB4"/>
    <w:rsid w:val="004900B7"/>
    <w:rsid w:val="00494FA8"/>
    <w:rsid w:val="004953B4"/>
    <w:rsid w:val="0049759F"/>
    <w:rsid w:val="00497A4A"/>
    <w:rsid w:val="004A0045"/>
    <w:rsid w:val="004A01FD"/>
    <w:rsid w:val="004A6B3A"/>
    <w:rsid w:val="004C027B"/>
    <w:rsid w:val="004C04A4"/>
    <w:rsid w:val="004C15AF"/>
    <w:rsid w:val="004D4271"/>
    <w:rsid w:val="004F08E3"/>
    <w:rsid w:val="004F58F6"/>
    <w:rsid w:val="004F6637"/>
    <w:rsid w:val="005066DC"/>
    <w:rsid w:val="005332EE"/>
    <w:rsid w:val="00536355"/>
    <w:rsid w:val="0054795F"/>
    <w:rsid w:val="0055369C"/>
    <w:rsid w:val="00562A84"/>
    <w:rsid w:val="00563C9A"/>
    <w:rsid w:val="005724EC"/>
    <w:rsid w:val="0058408B"/>
    <w:rsid w:val="00591022"/>
    <w:rsid w:val="00591899"/>
    <w:rsid w:val="00596FD0"/>
    <w:rsid w:val="005A4C81"/>
    <w:rsid w:val="005A7B26"/>
    <w:rsid w:val="005B0FB2"/>
    <w:rsid w:val="005B1AE4"/>
    <w:rsid w:val="005B5D0D"/>
    <w:rsid w:val="005B732A"/>
    <w:rsid w:val="005B742E"/>
    <w:rsid w:val="005B78C3"/>
    <w:rsid w:val="005C1F3E"/>
    <w:rsid w:val="005D7677"/>
    <w:rsid w:val="005D7DDB"/>
    <w:rsid w:val="005E2141"/>
    <w:rsid w:val="005E41EF"/>
    <w:rsid w:val="005E6EF7"/>
    <w:rsid w:val="005E7EB8"/>
    <w:rsid w:val="005F3C2D"/>
    <w:rsid w:val="005F756B"/>
    <w:rsid w:val="00603757"/>
    <w:rsid w:val="00606892"/>
    <w:rsid w:val="00613A93"/>
    <w:rsid w:val="00615853"/>
    <w:rsid w:val="006176BB"/>
    <w:rsid w:val="006335D2"/>
    <w:rsid w:val="0065313B"/>
    <w:rsid w:val="00654C5A"/>
    <w:rsid w:val="0066748D"/>
    <w:rsid w:val="00685237"/>
    <w:rsid w:val="00685C0C"/>
    <w:rsid w:val="00694BE2"/>
    <w:rsid w:val="00696973"/>
    <w:rsid w:val="006A1010"/>
    <w:rsid w:val="006A3707"/>
    <w:rsid w:val="006A3F04"/>
    <w:rsid w:val="006A6D6D"/>
    <w:rsid w:val="006A734C"/>
    <w:rsid w:val="006B5FF8"/>
    <w:rsid w:val="006C586B"/>
    <w:rsid w:val="006C61C2"/>
    <w:rsid w:val="006C6B5A"/>
    <w:rsid w:val="006D4C8A"/>
    <w:rsid w:val="006D5D75"/>
    <w:rsid w:val="006D64C4"/>
    <w:rsid w:val="007069B0"/>
    <w:rsid w:val="00720BC7"/>
    <w:rsid w:val="007217B0"/>
    <w:rsid w:val="00723965"/>
    <w:rsid w:val="00726435"/>
    <w:rsid w:val="00727F01"/>
    <w:rsid w:val="007312D3"/>
    <w:rsid w:val="007340A1"/>
    <w:rsid w:val="007371AF"/>
    <w:rsid w:val="00737DF6"/>
    <w:rsid w:val="00740284"/>
    <w:rsid w:val="00751D12"/>
    <w:rsid w:val="00753027"/>
    <w:rsid w:val="00753096"/>
    <w:rsid w:val="00756BBA"/>
    <w:rsid w:val="00770A5C"/>
    <w:rsid w:val="00774FA1"/>
    <w:rsid w:val="007761DB"/>
    <w:rsid w:val="00794FAE"/>
    <w:rsid w:val="007955A4"/>
    <w:rsid w:val="0079561B"/>
    <w:rsid w:val="00796F88"/>
    <w:rsid w:val="007B7970"/>
    <w:rsid w:val="007C273C"/>
    <w:rsid w:val="007C4E49"/>
    <w:rsid w:val="007C514D"/>
    <w:rsid w:val="007C6F3E"/>
    <w:rsid w:val="007D362C"/>
    <w:rsid w:val="007D4B35"/>
    <w:rsid w:val="007E007A"/>
    <w:rsid w:val="007E131F"/>
    <w:rsid w:val="007E33FB"/>
    <w:rsid w:val="007E7E96"/>
    <w:rsid w:val="007F0EEC"/>
    <w:rsid w:val="007F3E66"/>
    <w:rsid w:val="007F7B02"/>
    <w:rsid w:val="008031B8"/>
    <w:rsid w:val="008138F9"/>
    <w:rsid w:val="00814307"/>
    <w:rsid w:val="00814D23"/>
    <w:rsid w:val="00824FE3"/>
    <w:rsid w:val="008306D0"/>
    <w:rsid w:val="0083639F"/>
    <w:rsid w:val="00843926"/>
    <w:rsid w:val="008459B6"/>
    <w:rsid w:val="00860012"/>
    <w:rsid w:val="008607F3"/>
    <w:rsid w:val="00875056"/>
    <w:rsid w:val="008755D9"/>
    <w:rsid w:val="00894F6E"/>
    <w:rsid w:val="008A5FE4"/>
    <w:rsid w:val="008B027C"/>
    <w:rsid w:val="008B49FA"/>
    <w:rsid w:val="008B4B6B"/>
    <w:rsid w:val="008B5E0E"/>
    <w:rsid w:val="008B748C"/>
    <w:rsid w:val="008C34DF"/>
    <w:rsid w:val="008C48F5"/>
    <w:rsid w:val="008C641C"/>
    <w:rsid w:val="008D1755"/>
    <w:rsid w:val="008D62D6"/>
    <w:rsid w:val="008E0002"/>
    <w:rsid w:val="008E0DB9"/>
    <w:rsid w:val="008F09AD"/>
    <w:rsid w:val="008F3001"/>
    <w:rsid w:val="0090736B"/>
    <w:rsid w:val="00907A76"/>
    <w:rsid w:val="0091107E"/>
    <w:rsid w:val="00925867"/>
    <w:rsid w:val="00946263"/>
    <w:rsid w:val="00953A74"/>
    <w:rsid w:val="00962103"/>
    <w:rsid w:val="00973404"/>
    <w:rsid w:val="009739C5"/>
    <w:rsid w:val="00974826"/>
    <w:rsid w:val="009754D0"/>
    <w:rsid w:val="009805DD"/>
    <w:rsid w:val="00983A4B"/>
    <w:rsid w:val="009939D0"/>
    <w:rsid w:val="00996AB0"/>
    <w:rsid w:val="00997162"/>
    <w:rsid w:val="00997FF7"/>
    <w:rsid w:val="009A29EA"/>
    <w:rsid w:val="009A45CA"/>
    <w:rsid w:val="009A5E1B"/>
    <w:rsid w:val="009A5E49"/>
    <w:rsid w:val="009C1827"/>
    <w:rsid w:val="009D23AA"/>
    <w:rsid w:val="009D7896"/>
    <w:rsid w:val="009F3201"/>
    <w:rsid w:val="009F50DF"/>
    <w:rsid w:val="00A00940"/>
    <w:rsid w:val="00A10248"/>
    <w:rsid w:val="00A277E6"/>
    <w:rsid w:val="00A31CD7"/>
    <w:rsid w:val="00A335A9"/>
    <w:rsid w:val="00A37E7C"/>
    <w:rsid w:val="00A52423"/>
    <w:rsid w:val="00A63079"/>
    <w:rsid w:val="00A638AC"/>
    <w:rsid w:val="00A7607C"/>
    <w:rsid w:val="00A9014A"/>
    <w:rsid w:val="00AA2B5A"/>
    <w:rsid w:val="00AA7EBA"/>
    <w:rsid w:val="00AB6717"/>
    <w:rsid w:val="00AB740D"/>
    <w:rsid w:val="00AC3B59"/>
    <w:rsid w:val="00AC5AD8"/>
    <w:rsid w:val="00AC6D01"/>
    <w:rsid w:val="00AD4312"/>
    <w:rsid w:val="00AD4660"/>
    <w:rsid w:val="00AD5E98"/>
    <w:rsid w:val="00AD7437"/>
    <w:rsid w:val="00AE1CC8"/>
    <w:rsid w:val="00AE7D91"/>
    <w:rsid w:val="00AF16C9"/>
    <w:rsid w:val="00AF24B4"/>
    <w:rsid w:val="00B02AA0"/>
    <w:rsid w:val="00B068EF"/>
    <w:rsid w:val="00B0711D"/>
    <w:rsid w:val="00B07A15"/>
    <w:rsid w:val="00B07F80"/>
    <w:rsid w:val="00B165BB"/>
    <w:rsid w:val="00B17A92"/>
    <w:rsid w:val="00B222E0"/>
    <w:rsid w:val="00B31847"/>
    <w:rsid w:val="00B3555D"/>
    <w:rsid w:val="00B50A18"/>
    <w:rsid w:val="00B56061"/>
    <w:rsid w:val="00B62794"/>
    <w:rsid w:val="00B65816"/>
    <w:rsid w:val="00B85D9A"/>
    <w:rsid w:val="00B9277F"/>
    <w:rsid w:val="00B93553"/>
    <w:rsid w:val="00BA24C3"/>
    <w:rsid w:val="00BA7698"/>
    <w:rsid w:val="00BC629A"/>
    <w:rsid w:val="00BD2B35"/>
    <w:rsid w:val="00BD37F5"/>
    <w:rsid w:val="00BE0F00"/>
    <w:rsid w:val="00BE4D69"/>
    <w:rsid w:val="00BE5A82"/>
    <w:rsid w:val="00BE639D"/>
    <w:rsid w:val="00BF3ED4"/>
    <w:rsid w:val="00BF43F1"/>
    <w:rsid w:val="00C004BF"/>
    <w:rsid w:val="00C044A9"/>
    <w:rsid w:val="00C048C9"/>
    <w:rsid w:val="00C10B13"/>
    <w:rsid w:val="00C24ADC"/>
    <w:rsid w:val="00C339EC"/>
    <w:rsid w:val="00C409F3"/>
    <w:rsid w:val="00C501C6"/>
    <w:rsid w:val="00C50FE1"/>
    <w:rsid w:val="00C5274B"/>
    <w:rsid w:val="00C60874"/>
    <w:rsid w:val="00C71537"/>
    <w:rsid w:val="00C82F1F"/>
    <w:rsid w:val="00C902BB"/>
    <w:rsid w:val="00C96A2B"/>
    <w:rsid w:val="00CA113D"/>
    <w:rsid w:val="00CA1DB2"/>
    <w:rsid w:val="00CA2C19"/>
    <w:rsid w:val="00CA3F36"/>
    <w:rsid w:val="00CB0308"/>
    <w:rsid w:val="00CB37D1"/>
    <w:rsid w:val="00CC4EE3"/>
    <w:rsid w:val="00CC72B7"/>
    <w:rsid w:val="00CD2DB1"/>
    <w:rsid w:val="00CE14A3"/>
    <w:rsid w:val="00CE28E3"/>
    <w:rsid w:val="00CE44CF"/>
    <w:rsid w:val="00CF2B1D"/>
    <w:rsid w:val="00D12D0B"/>
    <w:rsid w:val="00D15CF5"/>
    <w:rsid w:val="00D16C36"/>
    <w:rsid w:val="00D231A9"/>
    <w:rsid w:val="00D30978"/>
    <w:rsid w:val="00D32392"/>
    <w:rsid w:val="00D3350D"/>
    <w:rsid w:val="00D568F3"/>
    <w:rsid w:val="00D618DC"/>
    <w:rsid w:val="00D71A18"/>
    <w:rsid w:val="00D77EA8"/>
    <w:rsid w:val="00D80587"/>
    <w:rsid w:val="00D82DBA"/>
    <w:rsid w:val="00D839E0"/>
    <w:rsid w:val="00D9691D"/>
    <w:rsid w:val="00DB3436"/>
    <w:rsid w:val="00DC1BE1"/>
    <w:rsid w:val="00DC6A1D"/>
    <w:rsid w:val="00DD2408"/>
    <w:rsid w:val="00DD3B3D"/>
    <w:rsid w:val="00DD71CD"/>
    <w:rsid w:val="00DD7281"/>
    <w:rsid w:val="00DE0535"/>
    <w:rsid w:val="00DE0677"/>
    <w:rsid w:val="00DE2BFE"/>
    <w:rsid w:val="00DE44E3"/>
    <w:rsid w:val="00DE6492"/>
    <w:rsid w:val="00DF5AC9"/>
    <w:rsid w:val="00DF7E3F"/>
    <w:rsid w:val="00E039F0"/>
    <w:rsid w:val="00E03C22"/>
    <w:rsid w:val="00E058D1"/>
    <w:rsid w:val="00E05ABD"/>
    <w:rsid w:val="00E1716D"/>
    <w:rsid w:val="00E26CBE"/>
    <w:rsid w:val="00E2719F"/>
    <w:rsid w:val="00E30414"/>
    <w:rsid w:val="00E305BE"/>
    <w:rsid w:val="00E310AD"/>
    <w:rsid w:val="00E32CB5"/>
    <w:rsid w:val="00E374C2"/>
    <w:rsid w:val="00E41169"/>
    <w:rsid w:val="00E43846"/>
    <w:rsid w:val="00E45743"/>
    <w:rsid w:val="00E646D4"/>
    <w:rsid w:val="00E6524D"/>
    <w:rsid w:val="00E736EF"/>
    <w:rsid w:val="00E77D8D"/>
    <w:rsid w:val="00E84877"/>
    <w:rsid w:val="00E85037"/>
    <w:rsid w:val="00E9312F"/>
    <w:rsid w:val="00E95068"/>
    <w:rsid w:val="00E97350"/>
    <w:rsid w:val="00E97F9A"/>
    <w:rsid w:val="00EA1672"/>
    <w:rsid w:val="00EA25F3"/>
    <w:rsid w:val="00EA69CC"/>
    <w:rsid w:val="00EB46F0"/>
    <w:rsid w:val="00EB5B19"/>
    <w:rsid w:val="00EB75AE"/>
    <w:rsid w:val="00EC3787"/>
    <w:rsid w:val="00ED0065"/>
    <w:rsid w:val="00EE2E7A"/>
    <w:rsid w:val="00EE3358"/>
    <w:rsid w:val="00EE37AA"/>
    <w:rsid w:val="00EE4F95"/>
    <w:rsid w:val="00EF03B2"/>
    <w:rsid w:val="00EF5197"/>
    <w:rsid w:val="00EF7F67"/>
    <w:rsid w:val="00F00567"/>
    <w:rsid w:val="00F02DE6"/>
    <w:rsid w:val="00F1678E"/>
    <w:rsid w:val="00F22C81"/>
    <w:rsid w:val="00F22E09"/>
    <w:rsid w:val="00F25394"/>
    <w:rsid w:val="00F26454"/>
    <w:rsid w:val="00F2685A"/>
    <w:rsid w:val="00F338E2"/>
    <w:rsid w:val="00F403EF"/>
    <w:rsid w:val="00F439FD"/>
    <w:rsid w:val="00F52FD7"/>
    <w:rsid w:val="00F55417"/>
    <w:rsid w:val="00F5554E"/>
    <w:rsid w:val="00F65920"/>
    <w:rsid w:val="00F66E49"/>
    <w:rsid w:val="00F70338"/>
    <w:rsid w:val="00F72B5D"/>
    <w:rsid w:val="00F72F22"/>
    <w:rsid w:val="00F73229"/>
    <w:rsid w:val="00F812D0"/>
    <w:rsid w:val="00F81EC4"/>
    <w:rsid w:val="00F825E6"/>
    <w:rsid w:val="00F8315E"/>
    <w:rsid w:val="00F8724B"/>
    <w:rsid w:val="00F96372"/>
    <w:rsid w:val="00FB06C6"/>
    <w:rsid w:val="00FB1FA8"/>
    <w:rsid w:val="00FB2B59"/>
    <w:rsid w:val="00FB4937"/>
    <w:rsid w:val="00FC0791"/>
    <w:rsid w:val="00FC13A0"/>
    <w:rsid w:val="00FC1E94"/>
    <w:rsid w:val="00FC6EC1"/>
    <w:rsid w:val="00FC7C1F"/>
    <w:rsid w:val="00FD4165"/>
    <w:rsid w:val="00FE0A62"/>
    <w:rsid w:val="00FE4587"/>
    <w:rsid w:val="00FE7441"/>
    <w:rsid w:val="00FF5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0F3A4"/>
  <w15:docId w15:val="{F1E175A0-B001-4DD9-86A8-8181EAEC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D62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D62"/>
    <w:pPr>
      <w:ind w:left="720"/>
      <w:contextualSpacing/>
    </w:pPr>
  </w:style>
  <w:style w:type="paragraph" w:customStyle="1" w:styleId="ConsPlusNormal">
    <w:name w:val="ConsPlusNormal"/>
    <w:rsid w:val="002E1D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2E1D62"/>
    <w:pPr>
      <w:spacing w:after="0" w:line="240" w:lineRule="auto"/>
    </w:pPr>
    <w:rPr>
      <w:rFonts w:eastAsiaTheme="minorEastAs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7F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7F80"/>
    <w:rPr>
      <w:rFonts w:eastAsiaTheme="minorEastAsia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07F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7F80"/>
    <w:rPr>
      <w:rFonts w:eastAsiaTheme="minorEastAsia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A901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Без интервала Знак"/>
    <w:basedOn w:val="a0"/>
    <w:link w:val="a9"/>
    <w:uiPriority w:val="1"/>
    <w:rsid w:val="00A901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unhideWhenUsed/>
    <w:rsid w:val="007B7970"/>
    <w:pPr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7B79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unhideWhenUsed/>
    <w:rsid w:val="00F26454"/>
    <w:rPr>
      <w:color w:val="0000FF"/>
      <w:u w:val="single"/>
    </w:rPr>
  </w:style>
  <w:style w:type="paragraph" w:styleId="ae">
    <w:name w:val="Body Text"/>
    <w:basedOn w:val="a"/>
    <w:link w:val="af"/>
    <w:rsid w:val="00685C0C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685C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Strong"/>
    <w:basedOn w:val="a0"/>
    <w:uiPriority w:val="22"/>
    <w:qFormat/>
    <w:rsid w:val="008C641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739C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39C5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4717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2C2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8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balans.ru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EC16BB3F3E5E631B84896B722B90F269EF0B1A78F09E755D7A959B2264DA2F840333A6574D8E05kD66I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2391BE26C24E9AA8A77C8D868D2E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CF08E9-0D9B-4EFF-9EC2-0B742DE28EDF}"/>
      </w:docPartPr>
      <w:docPartBody>
        <w:p w:rsidR="00A203B2" w:rsidRDefault="00A405E9" w:rsidP="00A405E9">
          <w:pPr>
            <w:pStyle w:val="4C2391BE26C24E9AA8A77C8D868D2E7F"/>
          </w:pPr>
          <w:r w:rsidRPr="0053777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5E9"/>
    <w:rsid w:val="00065279"/>
    <w:rsid w:val="00114D9D"/>
    <w:rsid w:val="001D4194"/>
    <w:rsid w:val="001D5FBA"/>
    <w:rsid w:val="002E5770"/>
    <w:rsid w:val="003A5757"/>
    <w:rsid w:val="003E6351"/>
    <w:rsid w:val="003F2295"/>
    <w:rsid w:val="004934B0"/>
    <w:rsid w:val="007E28B1"/>
    <w:rsid w:val="00845B3B"/>
    <w:rsid w:val="008E255D"/>
    <w:rsid w:val="00A203B2"/>
    <w:rsid w:val="00A405E9"/>
    <w:rsid w:val="00A77FE0"/>
    <w:rsid w:val="00B33459"/>
    <w:rsid w:val="00B65F9A"/>
    <w:rsid w:val="00F817BB"/>
    <w:rsid w:val="00FA6BB0"/>
    <w:rsid w:val="00FC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05E9"/>
    <w:rPr>
      <w:color w:val="808080"/>
    </w:rPr>
  </w:style>
  <w:style w:type="paragraph" w:customStyle="1" w:styleId="4C2391BE26C24E9AA8A77C8D868D2E7F">
    <w:name w:val="4C2391BE26C24E9AA8A77C8D868D2E7F"/>
    <w:rsid w:val="00A405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F645B-89BD-4787-B498-BF06523D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10</Pages>
  <Words>4898</Words>
  <Characters>27925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chiff</dc:creator>
  <cp:lastModifiedBy>Евгения Иванова</cp:lastModifiedBy>
  <cp:revision>13</cp:revision>
  <cp:lastPrinted>2016-04-25T11:37:00Z</cp:lastPrinted>
  <dcterms:created xsi:type="dcterms:W3CDTF">2017-12-01T06:13:00Z</dcterms:created>
  <dcterms:modified xsi:type="dcterms:W3CDTF">2019-04-29T08:49:00Z</dcterms:modified>
</cp:coreProperties>
</file>